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6" w:type="pct"/>
        <w:tblCellMar>
          <w:left w:w="0" w:type="dxa"/>
          <w:right w:w="0" w:type="dxa"/>
        </w:tblCellMar>
        <w:tblLook w:val="04A0" w:firstRow="1" w:lastRow="0" w:firstColumn="1" w:lastColumn="0" w:noHBand="0" w:noVBand="1"/>
      </w:tblPr>
      <w:tblGrid>
        <w:gridCol w:w="3233"/>
        <w:gridCol w:w="361"/>
        <w:gridCol w:w="5988"/>
      </w:tblGrid>
      <w:tr w:rsidR="006B0D79" w:rsidRPr="006B0D79" w14:paraId="24E3D01F" w14:textId="77777777" w:rsidTr="008555B7">
        <w:tc>
          <w:tcPr>
            <w:tcW w:w="3061" w:type="dxa"/>
            <w:tcMar>
              <w:top w:w="0" w:type="dxa"/>
              <w:left w:w="108" w:type="dxa"/>
              <w:bottom w:w="0" w:type="dxa"/>
              <w:right w:w="108" w:type="dxa"/>
            </w:tcMar>
          </w:tcPr>
          <w:p w14:paraId="1B09C830" w14:textId="66347FEF" w:rsidR="00937118" w:rsidRPr="006B0D79" w:rsidRDefault="00937118" w:rsidP="00937118">
            <w:pPr>
              <w:jc w:val="center"/>
              <w:rPr>
                <w:b/>
                <w:bCs/>
                <w:sz w:val="26"/>
                <w:szCs w:val="26"/>
              </w:rPr>
            </w:pPr>
            <w:r w:rsidRPr="006B0D79">
              <w:rPr>
                <w:b/>
                <w:bCs/>
                <w:sz w:val="26"/>
                <w:szCs w:val="26"/>
                <w:lang w:val="vi-VN"/>
              </w:rPr>
              <w:t>ỦY</w:t>
            </w:r>
            <w:r w:rsidR="00077DC7" w:rsidRPr="006B0D79">
              <w:rPr>
                <w:b/>
                <w:bCs/>
                <w:sz w:val="26"/>
                <w:szCs w:val="26"/>
                <w:lang w:val="vi-VN"/>
              </w:rPr>
              <w:t xml:space="preserve"> </w:t>
            </w:r>
            <w:r w:rsidRPr="006B0D79">
              <w:rPr>
                <w:b/>
                <w:bCs/>
                <w:sz w:val="26"/>
                <w:szCs w:val="26"/>
                <w:lang w:val="vi-VN"/>
              </w:rPr>
              <w:t>BAN</w:t>
            </w:r>
            <w:r w:rsidR="00077DC7" w:rsidRPr="006B0D79">
              <w:rPr>
                <w:b/>
                <w:bCs/>
                <w:sz w:val="26"/>
                <w:szCs w:val="26"/>
                <w:lang w:val="vi-VN"/>
              </w:rPr>
              <w:t xml:space="preserve"> </w:t>
            </w:r>
            <w:r w:rsidRPr="006B0D79">
              <w:rPr>
                <w:b/>
                <w:bCs/>
                <w:sz w:val="26"/>
                <w:szCs w:val="26"/>
                <w:lang w:val="vi-VN"/>
              </w:rPr>
              <w:t>NHÂN</w:t>
            </w:r>
            <w:r w:rsidR="00077DC7" w:rsidRPr="006B0D79">
              <w:rPr>
                <w:b/>
                <w:bCs/>
                <w:sz w:val="26"/>
                <w:szCs w:val="26"/>
                <w:lang w:val="vi-VN"/>
              </w:rPr>
              <w:t xml:space="preserve"> </w:t>
            </w:r>
            <w:r w:rsidRPr="006B0D79">
              <w:rPr>
                <w:b/>
                <w:bCs/>
                <w:sz w:val="26"/>
                <w:szCs w:val="26"/>
                <w:lang w:val="vi-VN"/>
              </w:rPr>
              <w:t>DÂN</w:t>
            </w:r>
            <w:r w:rsidRPr="006B0D79">
              <w:rPr>
                <w:b/>
                <w:bCs/>
                <w:sz w:val="26"/>
                <w:szCs w:val="26"/>
                <w:lang w:val="vi-VN"/>
              </w:rPr>
              <w:br/>
              <w:t>TỈNH</w:t>
            </w:r>
            <w:r w:rsidR="00077DC7" w:rsidRPr="006B0D79">
              <w:rPr>
                <w:b/>
                <w:bCs/>
                <w:sz w:val="26"/>
                <w:szCs w:val="26"/>
                <w:lang w:val="vi-VN"/>
              </w:rPr>
              <w:t xml:space="preserve"> </w:t>
            </w:r>
            <w:r w:rsidR="00DD0C6A" w:rsidRPr="006B0D79">
              <w:rPr>
                <w:b/>
                <w:bCs/>
                <w:sz w:val="26"/>
                <w:szCs w:val="26"/>
              </w:rPr>
              <w:t>CÀ MAU</w:t>
            </w:r>
          </w:p>
          <w:p w14:paraId="54A994A5" w14:textId="2395F702" w:rsidR="00937118" w:rsidRPr="006B0D79" w:rsidRDefault="008B680B" w:rsidP="00937118">
            <w:pPr>
              <w:jc w:val="center"/>
              <w:rPr>
                <w:sz w:val="26"/>
                <w:szCs w:val="26"/>
                <w:lang w:val="vi-VN"/>
              </w:rPr>
            </w:pPr>
            <w:r w:rsidRPr="006B0D79">
              <w:rPr>
                <w:noProof/>
                <w:sz w:val="26"/>
                <w:szCs w:val="26"/>
              </w:rPr>
              <mc:AlternateContent>
                <mc:Choice Requires="wps">
                  <w:drawing>
                    <wp:anchor distT="0" distB="0" distL="114300" distR="114300" simplePos="0" relativeHeight="251649536" behindDoc="0" locked="0" layoutInCell="1" allowOverlap="1" wp14:anchorId="4B31D3B4" wp14:editId="395BF9F9">
                      <wp:simplePos x="0" y="0"/>
                      <wp:positionH relativeFrom="column">
                        <wp:posOffset>581660</wp:posOffset>
                      </wp:positionH>
                      <wp:positionV relativeFrom="paragraph">
                        <wp:posOffset>11430</wp:posOffset>
                      </wp:positionV>
                      <wp:extent cx="648000" cy="0"/>
                      <wp:effectExtent l="0" t="0" r="0" b="0"/>
                      <wp:wrapNone/>
                      <wp:docPr id="260866875" name="Straight Connector 1"/>
                      <wp:cNvGraphicFramePr/>
                      <a:graphic xmlns:a="http://schemas.openxmlformats.org/drawingml/2006/main">
                        <a:graphicData uri="http://schemas.microsoft.com/office/word/2010/wordprocessingShape">
                          <wps:wsp>
                            <wps:cNvCnPr/>
                            <wps:spPr>
                              <a:xfrm>
                                <a:off x="0" y="0"/>
                                <a:ext cx="648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0B56E45" id="Straight Connector 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pt,.9pt" to="9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" strokecolor="black [3213]">
                      <v:stroke joinstyle="miter"/>
                    </v:line>
                  </w:pict>
                </mc:Fallback>
              </mc:AlternateContent>
            </w:r>
          </w:p>
        </w:tc>
        <w:tc>
          <w:tcPr>
            <w:tcW w:w="342" w:type="dxa"/>
          </w:tcPr>
          <w:p w14:paraId="7D17AACD" w14:textId="77777777" w:rsidR="00937118" w:rsidRPr="006B0D79" w:rsidRDefault="00937118" w:rsidP="00937118">
            <w:pPr>
              <w:jc w:val="center"/>
              <w:rPr>
                <w:b/>
                <w:bCs/>
                <w:sz w:val="26"/>
                <w:szCs w:val="26"/>
                <w:lang w:val="vi-VN"/>
              </w:rPr>
            </w:pPr>
          </w:p>
        </w:tc>
        <w:tc>
          <w:tcPr>
            <w:tcW w:w="5669" w:type="dxa"/>
            <w:tcMar>
              <w:top w:w="0" w:type="dxa"/>
              <w:left w:w="108" w:type="dxa"/>
              <w:bottom w:w="0" w:type="dxa"/>
              <w:right w:w="108" w:type="dxa"/>
            </w:tcMar>
          </w:tcPr>
          <w:p w14:paraId="648334AE" w14:textId="5929B8C6" w:rsidR="00937118" w:rsidRPr="006B0D79" w:rsidRDefault="00937118" w:rsidP="00937118">
            <w:pPr>
              <w:jc w:val="center"/>
              <w:rPr>
                <w:b/>
                <w:bCs/>
                <w:sz w:val="26"/>
                <w:szCs w:val="26"/>
                <w:lang w:val="vi-VN"/>
              </w:rPr>
            </w:pPr>
            <w:r w:rsidRPr="006B0D79">
              <w:rPr>
                <w:b/>
                <w:bCs/>
                <w:sz w:val="26"/>
                <w:szCs w:val="26"/>
                <w:lang w:val="vi-VN"/>
              </w:rPr>
              <w:t>CỘNG</w:t>
            </w:r>
            <w:r w:rsidR="00077DC7" w:rsidRPr="006B0D79">
              <w:rPr>
                <w:b/>
                <w:bCs/>
                <w:sz w:val="26"/>
                <w:szCs w:val="26"/>
                <w:lang w:val="vi-VN"/>
              </w:rPr>
              <w:t xml:space="preserve"> </w:t>
            </w:r>
            <w:r w:rsidRPr="006B0D79">
              <w:rPr>
                <w:b/>
                <w:bCs/>
                <w:sz w:val="26"/>
                <w:szCs w:val="26"/>
                <w:lang w:val="vi-VN"/>
              </w:rPr>
              <w:t>HÒA</w:t>
            </w:r>
            <w:r w:rsidR="00077DC7" w:rsidRPr="006B0D79">
              <w:rPr>
                <w:b/>
                <w:bCs/>
                <w:sz w:val="26"/>
                <w:szCs w:val="26"/>
                <w:lang w:val="vi-VN"/>
              </w:rPr>
              <w:t xml:space="preserve"> </w:t>
            </w:r>
            <w:r w:rsidRPr="006B0D79">
              <w:rPr>
                <w:b/>
                <w:bCs/>
                <w:sz w:val="26"/>
                <w:szCs w:val="26"/>
                <w:lang w:val="vi-VN"/>
              </w:rPr>
              <w:t>XÃ</w:t>
            </w:r>
            <w:r w:rsidR="00077DC7" w:rsidRPr="006B0D79">
              <w:rPr>
                <w:b/>
                <w:bCs/>
                <w:sz w:val="26"/>
                <w:szCs w:val="26"/>
                <w:lang w:val="vi-VN"/>
              </w:rPr>
              <w:t xml:space="preserve"> </w:t>
            </w:r>
            <w:r w:rsidRPr="006B0D79">
              <w:rPr>
                <w:b/>
                <w:bCs/>
                <w:sz w:val="26"/>
                <w:szCs w:val="26"/>
                <w:lang w:val="vi-VN"/>
              </w:rPr>
              <w:t>HỘI</w:t>
            </w:r>
            <w:r w:rsidR="00077DC7" w:rsidRPr="006B0D79">
              <w:rPr>
                <w:b/>
                <w:bCs/>
                <w:sz w:val="26"/>
                <w:szCs w:val="26"/>
                <w:lang w:val="vi-VN"/>
              </w:rPr>
              <w:t xml:space="preserve"> </w:t>
            </w:r>
            <w:r w:rsidRPr="006B0D79">
              <w:rPr>
                <w:b/>
                <w:bCs/>
                <w:sz w:val="26"/>
                <w:szCs w:val="26"/>
                <w:lang w:val="vi-VN"/>
              </w:rPr>
              <w:t>CHỦ</w:t>
            </w:r>
            <w:r w:rsidR="00077DC7" w:rsidRPr="006B0D79">
              <w:rPr>
                <w:b/>
                <w:bCs/>
                <w:sz w:val="26"/>
                <w:szCs w:val="26"/>
                <w:lang w:val="vi-VN"/>
              </w:rPr>
              <w:t xml:space="preserve"> </w:t>
            </w:r>
            <w:r w:rsidRPr="006B0D79">
              <w:rPr>
                <w:b/>
                <w:bCs/>
                <w:sz w:val="26"/>
                <w:szCs w:val="26"/>
                <w:lang w:val="vi-VN"/>
              </w:rPr>
              <w:t>NGHĨA</w:t>
            </w:r>
            <w:r w:rsidR="00077DC7" w:rsidRPr="006B0D79">
              <w:rPr>
                <w:b/>
                <w:bCs/>
                <w:sz w:val="26"/>
                <w:szCs w:val="26"/>
                <w:lang w:val="vi-VN"/>
              </w:rPr>
              <w:t xml:space="preserve"> </w:t>
            </w:r>
            <w:r w:rsidRPr="006B0D79">
              <w:rPr>
                <w:b/>
                <w:bCs/>
                <w:sz w:val="26"/>
                <w:szCs w:val="26"/>
                <w:lang w:val="vi-VN"/>
              </w:rPr>
              <w:t>VIỆT</w:t>
            </w:r>
            <w:r w:rsidR="00077DC7" w:rsidRPr="006B0D79">
              <w:rPr>
                <w:b/>
                <w:bCs/>
                <w:sz w:val="26"/>
                <w:szCs w:val="26"/>
                <w:lang w:val="vi-VN"/>
              </w:rPr>
              <w:t xml:space="preserve"> </w:t>
            </w:r>
            <w:r w:rsidRPr="006B0D79">
              <w:rPr>
                <w:b/>
                <w:bCs/>
                <w:sz w:val="26"/>
                <w:szCs w:val="26"/>
                <w:lang w:val="vi-VN"/>
              </w:rPr>
              <w:t>NAM</w:t>
            </w:r>
          </w:p>
          <w:p w14:paraId="08F6BA68" w14:textId="201BF378" w:rsidR="00937118" w:rsidRPr="006B0D79" w:rsidRDefault="00937118" w:rsidP="00937118">
            <w:pPr>
              <w:jc w:val="center"/>
              <w:rPr>
                <w:b/>
                <w:bCs/>
                <w:sz w:val="28"/>
                <w:szCs w:val="28"/>
                <w:lang w:val="vi-VN"/>
              </w:rPr>
            </w:pPr>
            <w:r w:rsidRPr="006B0D79">
              <w:rPr>
                <w:b/>
                <w:bCs/>
                <w:sz w:val="28"/>
                <w:szCs w:val="28"/>
                <w:lang w:val="vi-VN"/>
              </w:rPr>
              <w:t>Độc</w:t>
            </w:r>
            <w:r w:rsidR="00077DC7" w:rsidRPr="006B0D79">
              <w:rPr>
                <w:b/>
                <w:bCs/>
                <w:sz w:val="28"/>
                <w:szCs w:val="28"/>
                <w:lang w:val="vi-VN"/>
              </w:rPr>
              <w:t xml:space="preserve"> </w:t>
            </w:r>
            <w:r w:rsidRPr="006B0D79">
              <w:rPr>
                <w:b/>
                <w:bCs/>
                <w:sz w:val="28"/>
                <w:szCs w:val="28"/>
                <w:lang w:val="vi-VN"/>
              </w:rPr>
              <w:t>lập</w:t>
            </w:r>
            <w:r w:rsidR="00077DC7" w:rsidRPr="006B0D79">
              <w:rPr>
                <w:b/>
                <w:bCs/>
                <w:sz w:val="28"/>
                <w:szCs w:val="28"/>
                <w:lang w:val="vi-VN"/>
              </w:rPr>
              <w:t xml:space="preserve"> </w:t>
            </w:r>
            <w:r w:rsidRPr="006B0D79">
              <w:rPr>
                <w:b/>
                <w:bCs/>
                <w:sz w:val="28"/>
                <w:szCs w:val="28"/>
                <w:lang w:val="vi-VN"/>
              </w:rPr>
              <w:t>-</w:t>
            </w:r>
            <w:r w:rsidR="00077DC7" w:rsidRPr="006B0D79">
              <w:rPr>
                <w:b/>
                <w:bCs/>
                <w:sz w:val="28"/>
                <w:szCs w:val="28"/>
                <w:lang w:val="vi-VN"/>
              </w:rPr>
              <w:t xml:space="preserve"> </w:t>
            </w:r>
            <w:r w:rsidRPr="006B0D79">
              <w:rPr>
                <w:b/>
                <w:bCs/>
                <w:sz w:val="28"/>
                <w:szCs w:val="28"/>
                <w:lang w:val="vi-VN"/>
              </w:rPr>
              <w:t>Tự</w:t>
            </w:r>
            <w:r w:rsidR="00077DC7" w:rsidRPr="006B0D79">
              <w:rPr>
                <w:b/>
                <w:bCs/>
                <w:sz w:val="28"/>
                <w:szCs w:val="28"/>
                <w:lang w:val="vi-VN"/>
              </w:rPr>
              <w:t xml:space="preserve"> </w:t>
            </w:r>
            <w:r w:rsidRPr="006B0D79">
              <w:rPr>
                <w:b/>
                <w:bCs/>
                <w:sz w:val="28"/>
                <w:szCs w:val="28"/>
                <w:lang w:val="vi-VN"/>
              </w:rPr>
              <w:t>do</w:t>
            </w:r>
            <w:r w:rsidR="00077DC7" w:rsidRPr="006B0D79">
              <w:rPr>
                <w:b/>
                <w:bCs/>
                <w:sz w:val="28"/>
                <w:szCs w:val="28"/>
                <w:lang w:val="vi-VN"/>
              </w:rPr>
              <w:t xml:space="preserve"> </w:t>
            </w:r>
            <w:r w:rsidRPr="006B0D79">
              <w:rPr>
                <w:b/>
                <w:bCs/>
                <w:sz w:val="28"/>
                <w:szCs w:val="28"/>
                <w:lang w:val="vi-VN"/>
              </w:rPr>
              <w:t>-</w:t>
            </w:r>
            <w:r w:rsidR="00077DC7" w:rsidRPr="006B0D79">
              <w:rPr>
                <w:b/>
                <w:bCs/>
                <w:sz w:val="28"/>
                <w:szCs w:val="28"/>
                <w:lang w:val="vi-VN"/>
              </w:rPr>
              <w:t xml:space="preserve"> </w:t>
            </w:r>
            <w:r w:rsidRPr="006B0D79">
              <w:rPr>
                <w:b/>
                <w:bCs/>
                <w:sz w:val="28"/>
                <w:szCs w:val="28"/>
                <w:lang w:val="vi-VN"/>
              </w:rPr>
              <w:t>Hạnh</w:t>
            </w:r>
            <w:r w:rsidR="00077DC7" w:rsidRPr="006B0D79">
              <w:rPr>
                <w:b/>
                <w:bCs/>
                <w:sz w:val="28"/>
                <w:szCs w:val="28"/>
                <w:lang w:val="vi-VN"/>
              </w:rPr>
              <w:t xml:space="preserve"> </w:t>
            </w:r>
            <w:r w:rsidRPr="006B0D79">
              <w:rPr>
                <w:b/>
                <w:bCs/>
                <w:sz w:val="28"/>
                <w:szCs w:val="28"/>
                <w:lang w:val="vi-VN"/>
              </w:rPr>
              <w:t>phúc</w:t>
            </w:r>
          </w:p>
          <w:p w14:paraId="08B86413" w14:textId="22BBF943" w:rsidR="00937118" w:rsidRPr="006B0D79" w:rsidRDefault="008B680B" w:rsidP="00937118">
            <w:pPr>
              <w:jc w:val="center"/>
              <w:rPr>
                <w:sz w:val="26"/>
                <w:szCs w:val="26"/>
                <w:lang w:val="vi-VN"/>
              </w:rPr>
            </w:pPr>
            <w:r w:rsidRPr="006B0D79">
              <w:rPr>
                <w:noProof/>
                <w:sz w:val="26"/>
                <w:szCs w:val="26"/>
              </w:rPr>
              <mc:AlternateContent>
                <mc:Choice Requires="wps">
                  <w:drawing>
                    <wp:anchor distT="0" distB="0" distL="114300" distR="114300" simplePos="0" relativeHeight="251652608" behindDoc="0" locked="0" layoutInCell="1" allowOverlap="1" wp14:anchorId="2056416E" wp14:editId="233F6A82">
                      <wp:simplePos x="0" y="0"/>
                      <wp:positionH relativeFrom="column">
                        <wp:posOffset>748996</wp:posOffset>
                      </wp:positionH>
                      <wp:positionV relativeFrom="paragraph">
                        <wp:posOffset>15875</wp:posOffset>
                      </wp:positionV>
                      <wp:extent cx="2160000" cy="0"/>
                      <wp:effectExtent l="0" t="0" r="12065" b="19050"/>
                      <wp:wrapNone/>
                      <wp:docPr id="364568621" name="Straight Connector 2"/>
                      <wp:cNvGraphicFramePr/>
                      <a:graphic xmlns:a="http://schemas.openxmlformats.org/drawingml/2006/main">
                        <a:graphicData uri="http://schemas.microsoft.com/office/word/2010/wordprocessingShape">
                          <wps:wsp>
                            <wps:cNvCnPr/>
                            <wps:spPr>
                              <a:xfrm>
                                <a:off x="0" y="0"/>
                                <a:ext cx="21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25pt" to="229.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" strokecolor="black [3213]">
                      <v:stroke joinstyle="miter"/>
                    </v:line>
                  </w:pict>
                </mc:Fallback>
              </mc:AlternateContent>
            </w:r>
          </w:p>
        </w:tc>
      </w:tr>
      <w:tr w:rsidR="006B0D79" w:rsidRPr="006B0D79" w14:paraId="462F697F" w14:textId="77777777" w:rsidTr="008555B7">
        <w:tc>
          <w:tcPr>
            <w:tcW w:w="3061" w:type="dxa"/>
            <w:tcMar>
              <w:top w:w="0" w:type="dxa"/>
              <w:left w:w="108" w:type="dxa"/>
              <w:bottom w:w="0" w:type="dxa"/>
              <w:right w:w="108" w:type="dxa"/>
            </w:tcMar>
          </w:tcPr>
          <w:p w14:paraId="52B3F6F9" w14:textId="279A7685" w:rsidR="00937118" w:rsidRPr="006B0D79" w:rsidRDefault="00937118" w:rsidP="00DE43C0">
            <w:pPr>
              <w:jc w:val="center"/>
              <w:rPr>
                <w:sz w:val="26"/>
                <w:szCs w:val="26"/>
                <w:lang w:val="vi-VN"/>
              </w:rPr>
            </w:pPr>
            <w:r w:rsidRPr="006B0D79">
              <w:rPr>
                <w:sz w:val="26"/>
                <w:szCs w:val="26"/>
                <w:lang w:val="vi-VN"/>
              </w:rPr>
              <w:t>Số:</w:t>
            </w:r>
            <w:r w:rsidR="00077DC7" w:rsidRPr="006B0D79">
              <w:rPr>
                <w:sz w:val="26"/>
                <w:szCs w:val="26"/>
                <w:lang w:val="vi-VN"/>
              </w:rPr>
              <w:t xml:space="preserve"> </w:t>
            </w:r>
            <w:r w:rsidR="00CF7851" w:rsidRPr="006B0D79">
              <w:rPr>
                <w:sz w:val="26"/>
                <w:szCs w:val="26"/>
                <w:lang w:val="vi-VN"/>
              </w:rPr>
              <w:t xml:space="preserve">        </w:t>
            </w:r>
            <w:r w:rsidRPr="006B0D79">
              <w:rPr>
                <w:sz w:val="26"/>
                <w:szCs w:val="26"/>
                <w:lang w:val="vi-VN"/>
              </w:rPr>
              <w:t>/</w:t>
            </w:r>
            <w:r w:rsidR="00D4080F" w:rsidRPr="006B0D79">
              <w:rPr>
                <w:sz w:val="26"/>
                <w:szCs w:val="26"/>
                <w:lang w:val="vi-VN"/>
              </w:rPr>
              <w:t>202</w:t>
            </w:r>
            <w:r w:rsidR="00DE43C0" w:rsidRPr="006B0D79">
              <w:rPr>
                <w:sz w:val="26"/>
                <w:szCs w:val="26"/>
              </w:rPr>
              <w:t>6</w:t>
            </w:r>
            <w:r w:rsidRPr="006B0D79">
              <w:rPr>
                <w:sz w:val="26"/>
                <w:szCs w:val="26"/>
                <w:lang w:val="vi-VN"/>
              </w:rPr>
              <w:t>/QĐ-UBND</w:t>
            </w:r>
          </w:p>
        </w:tc>
        <w:tc>
          <w:tcPr>
            <w:tcW w:w="342" w:type="dxa"/>
          </w:tcPr>
          <w:p w14:paraId="2A381A94" w14:textId="77777777" w:rsidR="00937118" w:rsidRPr="006B0D79" w:rsidRDefault="00937118" w:rsidP="00937118">
            <w:pPr>
              <w:jc w:val="right"/>
              <w:rPr>
                <w:i/>
                <w:iCs/>
                <w:sz w:val="26"/>
                <w:szCs w:val="26"/>
                <w:lang w:val="vi-VN"/>
              </w:rPr>
            </w:pPr>
          </w:p>
        </w:tc>
        <w:tc>
          <w:tcPr>
            <w:tcW w:w="5669" w:type="dxa"/>
            <w:tcMar>
              <w:top w:w="0" w:type="dxa"/>
              <w:left w:w="108" w:type="dxa"/>
              <w:bottom w:w="0" w:type="dxa"/>
              <w:right w:w="108" w:type="dxa"/>
            </w:tcMar>
          </w:tcPr>
          <w:p w14:paraId="5D1693C2" w14:textId="057AB552" w:rsidR="00937118" w:rsidRPr="006B0D79" w:rsidRDefault="00D4080F" w:rsidP="00DE43C0">
            <w:pPr>
              <w:jc w:val="center"/>
              <w:rPr>
                <w:sz w:val="26"/>
                <w:szCs w:val="26"/>
              </w:rPr>
            </w:pPr>
            <w:r w:rsidRPr="006B0D79">
              <w:rPr>
                <w:i/>
                <w:iCs/>
                <w:sz w:val="26"/>
                <w:szCs w:val="26"/>
                <w:lang w:val="vi-VN"/>
              </w:rPr>
              <w:t>Cà Mau</w:t>
            </w:r>
            <w:r w:rsidR="00937118" w:rsidRPr="006B0D79">
              <w:rPr>
                <w:i/>
                <w:iCs/>
                <w:sz w:val="26"/>
                <w:szCs w:val="26"/>
                <w:lang w:val="vi-VN"/>
              </w:rPr>
              <w:t>,</w:t>
            </w:r>
            <w:r w:rsidR="00077DC7" w:rsidRPr="006B0D79">
              <w:rPr>
                <w:i/>
                <w:iCs/>
                <w:sz w:val="26"/>
                <w:szCs w:val="26"/>
                <w:lang w:val="vi-VN"/>
              </w:rPr>
              <w:t xml:space="preserve"> </w:t>
            </w:r>
            <w:r w:rsidR="00937118" w:rsidRPr="006B0D79">
              <w:rPr>
                <w:i/>
                <w:iCs/>
                <w:sz w:val="26"/>
                <w:szCs w:val="26"/>
                <w:lang w:val="vi-VN"/>
              </w:rPr>
              <w:t>ngày</w:t>
            </w:r>
            <w:r w:rsidR="00077DC7" w:rsidRPr="006B0D79">
              <w:rPr>
                <w:i/>
                <w:iCs/>
                <w:sz w:val="26"/>
                <w:szCs w:val="26"/>
                <w:lang w:val="vi-VN"/>
              </w:rPr>
              <w:t xml:space="preserve"> </w:t>
            </w:r>
            <w:r w:rsidR="00CF7851" w:rsidRPr="006B0D79">
              <w:rPr>
                <w:i/>
                <w:iCs/>
                <w:sz w:val="26"/>
                <w:szCs w:val="26"/>
                <w:lang w:val="vi-VN"/>
              </w:rPr>
              <w:t xml:space="preserve">   </w:t>
            </w:r>
            <w:r w:rsidR="00077DC7" w:rsidRPr="006B0D79">
              <w:rPr>
                <w:i/>
                <w:iCs/>
                <w:sz w:val="26"/>
                <w:szCs w:val="26"/>
                <w:lang w:val="vi-VN"/>
              </w:rPr>
              <w:t xml:space="preserve"> </w:t>
            </w:r>
            <w:r w:rsidR="00937118" w:rsidRPr="006B0D79">
              <w:rPr>
                <w:i/>
                <w:iCs/>
                <w:sz w:val="26"/>
                <w:szCs w:val="26"/>
                <w:lang w:val="vi-VN"/>
              </w:rPr>
              <w:t>tháng</w:t>
            </w:r>
            <w:r w:rsidR="00C42713">
              <w:rPr>
                <w:i/>
                <w:iCs/>
                <w:sz w:val="26"/>
                <w:szCs w:val="26"/>
              </w:rPr>
              <w:t xml:space="preserve"> 10 </w:t>
            </w:r>
            <w:r w:rsidR="00937118" w:rsidRPr="006B0D79">
              <w:rPr>
                <w:i/>
                <w:iCs/>
                <w:sz w:val="26"/>
                <w:szCs w:val="26"/>
                <w:lang w:val="vi-VN"/>
              </w:rPr>
              <w:t>năm</w:t>
            </w:r>
            <w:r w:rsidR="00077DC7" w:rsidRPr="006B0D79">
              <w:rPr>
                <w:i/>
                <w:iCs/>
                <w:sz w:val="26"/>
                <w:szCs w:val="26"/>
                <w:lang w:val="vi-VN"/>
              </w:rPr>
              <w:t xml:space="preserve"> </w:t>
            </w:r>
            <w:r w:rsidRPr="006B0D79">
              <w:rPr>
                <w:i/>
                <w:iCs/>
                <w:sz w:val="26"/>
                <w:szCs w:val="26"/>
                <w:lang w:val="vi-VN"/>
              </w:rPr>
              <w:t>202</w:t>
            </w:r>
            <w:r w:rsidR="00DE43C0" w:rsidRPr="006B0D79">
              <w:rPr>
                <w:i/>
                <w:iCs/>
                <w:sz w:val="26"/>
                <w:szCs w:val="26"/>
              </w:rPr>
              <w:t>6</w:t>
            </w:r>
          </w:p>
        </w:tc>
      </w:tr>
    </w:tbl>
    <w:bookmarkStart w:id="0" w:name="loai_1"/>
    <w:p w14:paraId="18B8718C" w14:textId="046C0064" w:rsidR="009D4327" w:rsidRPr="006B0D79" w:rsidRDefault="006F2FF3" w:rsidP="009D4327">
      <w:pPr>
        <w:jc w:val="center"/>
        <w:rPr>
          <w:b/>
          <w:bCs/>
          <w:sz w:val="28"/>
          <w:szCs w:val="28"/>
          <w:lang w:val="vi-VN"/>
        </w:rPr>
      </w:pPr>
      <w:r w:rsidRPr="006B0D79">
        <w:rPr>
          <w:b/>
          <w:bCs/>
          <w:noProof/>
          <w:sz w:val="28"/>
          <w:szCs w:val="28"/>
        </w:rPr>
        <mc:AlternateContent>
          <mc:Choice Requires="wps">
            <w:drawing>
              <wp:anchor distT="0" distB="0" distL="114300" distR="114300" simplePos="0" relativeHeight="251658240" behindDoc="0" locked="0" layoutInCell="1" allowOverlap="1" wp14:anchorId="704EE958" wp14:editId="3F8A80A3">
                <wp:simplePos x="0" y="0"/>
                <wp:positionH relativeFrom="margin">
                  <wp:posOffset>-635</wp:posOffset>
                </wp:positionH>
                <wp:positionV relativeFrom="paragraph">
                  <wp:posOffset>48895</wp:posOffset>
                </wp:positionV>
                <wp:extent cx="1231900" cy="304800"/>
                <wp:effectExtent l="0" t="0" r="25400" b="19050"/>
                <wp:wrapNone/>
                <wp:docPr id="1995140495" name="Text Box 4"/>
                <wp:cNvGraphicFramePr/>
                <a:graphic xmlns:a="http://schemas.openxmlformats.org/drawingml/2006/main">
                  <a:graphicData uri="http://schemas.microsoft.com/office/word/2010/wordprocessingShape">
                    <wps:wsp>
                      <wps:cNvSpPr txBox="1"/>
                      <wps:spPr>
                        <a:xfrm>
                          <a:off x="0" y="0"/>
                          <a:ext cx="1231900" cy="304800"/>
                        </a:xfrm>
                        <a:prstGeom prst="rect">
                          <a:avLst/>
                        </a:prstGeom>
                        <a:solidFill>
                          <a:schemeClr val="lt1"/>
                        </a:solidFill>
                        <a:ln w="6350">
                          <a:solidFill>
                            <a:prstClr val="black"/>
                          </a:solidFill>
                        </a:ln>
                      </wps:spPr>
                      <wps:txbx>
                        <w:txbxContent>
                          <w:p w14:paraId="598C457A" w14:textId="039BCC85" w:rsidR="00FD71C0" w:rsidRPr="006B0D79" w:rsidRDefault="00FD71C0" w:rsidP="006F2FF3">
                            <w:pPr>
                              <w:jc w:val="center"/>
                              <w:rPr>
                                <w:b/>
                                <w:bCs/>
                                <w:sz w:val="28"/>
                                <w:szCs w:val="28"/>
                              </w:rPr>
                            </w:pPr>
                            <w:r w:rsidRPr="006B0D79">
                              <w:rPr>
                                <w:b/>
                                <w:bCs/>
                                <w:sz w:val="28"/>
                                <w:szCs w:val="28"/>
                                <w:lang w:val="vi-VN"/>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05pt;margin-top:3.85pt;width:97pt;height: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" fillcolor="white [3201]" strokeweight=".5pt">
                <v:textbox>
                  <w:txbxContent>
                    <w:p w14:paraId="598C457A" w14:textId="039BCC85" w:rsidR="00FD71C0" w:rsidRPr="006B0D79" w:rsidRDefault="00FD71C0" w:rsidP="006F2FF3">
                      <w:pPr>
                        <w:jc w:val="center"/>
                        <w:rPr>
                          <w:b/>
                          <w:bCs/>
                          <w:sz w:val="28"/>
                          <w:szCs w:val="28"/>
                        </w:rPr>
                      </w:pPr>
                      <w:r w:rsidRPr="006B0D79">
                        <w:rPr>
                          <w:b/>
                          <w:bCs/>
                          <w:sz w:val="28"/>
                          <w:szCs w:val="28"/>
                          <w:lang w:val="vi-VN"/>
                        </w:rPr>
                        <w:t>DỰ THẢO</w:t>
                      </w:r>
                    </w:p>
                  </w:txbxContent>
                </v:textbox>
                <w10:wrap anchorx="margin"/>
              </v:shape>
            </w:pict>
          </mc:Fallback>
        </mc:AlternateContent>
      </w:r>
    </w:p>
    <w:p w14:paraId="174D8B25" w14:textId="77777777" w:rsidR="009F05BA" w:rsidRDefault="002F7EDD" w:rsidP="009D4327">
      <w:pPr>
        <w:jc w:val="center"/>
        <w:rPr>
          <w:b/>
          <w:sz w:val="28"/>
        </w:rPr>
      </w:pPr>
      <w:r w:rsidRPr="006B0D79">
        <w:rPr>
          <w:b/>
          <w:bCs/>
          <w:sz w:val="28"/>
          <w:szCs w:val="28"/>
          <w:lang w:val="vi-VN"/>
        </w:rPr>
        <w:t>QUYẾT</w:t>
      </w:r>
      <w:r w:rsidR="00077DC7" w:rsidRPr="006B0D79">
        <w:rPr>
          <w:b/>
          <w:bCs/>
          <w:sz w:val="28"/>
          <w:szCs w:val="28"/>
          <w:lang w:val="vi-VN"/>
        </w:rPr>
        <w:t xml:space="preserve"> </w:t>
      </w:r>
      <w:r w:rsidRPr="006B0D79">
        <w:rPr>
          <w:b/>
          <w:bCs/>
          <w:sz w:val="28"/>
          <w:szCs w:val="28"/>
          <w:lang w:val="vi-VN"/>
        </w:rPr>
        <w:t>ĐỊNH</w:t>
      </w:r>
      <w:bookmarkStart w:id="1" w:name="loai_1_name"/>
      <w:bookmarkEnd w:id="0"/>
      <w:r w:rsidR="001B5800" w:rsidRPr="006B0D79">
        <w:rPr>
          <w:b/>
          <w:bCs/>
          <w:sz w:val="28"/>
          <w:szCs w:val="28"/>
          <w:lang w:val="vi-VN"/>
        </w:rPr>
        <w:br/>
      </w:r>
      <w:bookmarkEnd w:id="1"/>
      <w:r w:rsidR="008A06BD">
        <w:rPr>
          <w:b/>
          <w:sz w:val="28"/>
        </w:rPr>
        <w:t>B</w:t>
      </w:r>
      <w:r w:rsidR="008A06BD">
        <w:rPr>
          <w:b/>
          <w:sz w:val="28"/>
          <w:lang w:val="vi-VN"/>
        </w:rPr>
        <w:t xml:space="preserve">an hành </w:t>
      </w:r>
      <w:r w:rsidR="009F05BA" w:rsidRPr="009F05BA">
        <w:rPr>
          <w:b/>
          <w:sz w:val="28"/>
        </w:rPr>
        <w:t xml:space="preserve">Quy định về tiếp nhận, xử lý phản ánh hiện </w:t>
      </w:r>
      <w:r w:rsidR="009F05BA">
        <w:rPr>
          <w:b/>
          <w:sz w:val="28"/>
        </w:rPr>
        <w:t xml:space="preserve">trường </w:t>
      </w:r>
    </w:p>
    <w:p w14:paraId="7630E033" w14:textId="14DFD0A7" w:rsidR="002F7EDD" w:rsidRDefault="009F05BA" w:rsidP="009D4327">
      <w:pPr>
        <w:jc w:val="center"/>
        <w:rPr>
          <w:b/>
          <w:sz w:val="28"/>
        </w:rPr>
      </w:pPr>
      <w:r>
        <w:rPr>
          <w:b/>
          <w:sz w:val="28"/>
        </w:rPr>
        <w:t>trên địa bàn tỉnh Cà Mau</w:t>
      </w:r>
    </w:p>
    <w:p w14:paraId="64C4ED91" w14:textId="77777777" w:rsidR="00715DA6" w:rsidRPr="006B0D79" w:rsidRDefault="00715DA6" w:rsidP="009D4327">
      <w:pPr>
        <w:jc w:val="center"/>
        <w:rPr>
          <w:b/>
          <w:bCs/>
          <w:sz w:val="28"/>
          <w:szCs w:val="28"/>
          <w:lang w:val="vi-VN"/>
        </w:rPr>
      </w:pPr>
    </w:p>
    <w:p w14:paraId="17E12944" w14:textId="77777777" w:rsidR="0095562C" w:rsidRPr="0095562C" w:rsidRDefault="0095562C" w:rsidP="0095562C">
      <w:pPr>
        <w:spacing w:before="120" w:after="120"/>
        <w:ind w:firstLine="720"/>
        <w:jc w:val="both"/>
        <w:rPr>
          <w:i/>
          <w:iCs/>
          <w:sz w:val="28"/>
          <w:szCs w:val="28"/>
        </w:rPr>
      </w:pPr>
      <w:r w:rsidRPr="0095562C">
        <w:rPr>
          <w:i/>
          <w:iCs/>
          <w:sz w:val="28"/>
          <w:szCs w:val="28"/>
        </w:rPr>
        <w:t>Căn cứ Luật Tổ chức chính quyền địa phương số 72/2025/QH15;</w:t>
      </w:r>
    </w:p>
    <w:p w14:paraId="33F8C881" w14:textId="77777777" w:rsidR="0095562C" w:rsidRPr="0095562C" w:rsidRDefault="0095562C" w:rsidP="0095562C">
      <w:pPr>
        <w:spacing w:before="120" w:after="120"/>
        <w:ind w:firstLine="720"/>
        <w:jc w:val="both"/>
        <w:rPr>
          <w:i/>
          <w:iCs/>
          <w:sz w:val="28"/>
          <w:szCs w:val="28"/>
        </w:rPr>
      </w:pPr>
      <w:r w:rsidRPr="0095562C">
        <w:rPr>
          <w:i/>
          <w:iCs/>
          <w:sz w:val="28"/>
          <w:szCs w:val="28"/>
        </w:rPr>
        <w:t>Căn cứ Luật Ban hành văn bản quy phạm pháp luật số 64/2025/QH15;</w:t>
      </w:r>
    </w:p>
    <w:p w14:paraId="6F89BEF9" w14:textId="0679D867" w:rsidR="0095562C" w:rsidRDefault="0095562C" w:rsidP="0095562C">
      <w:pPr>
        <w:spacing w:before="120" w:after="120"/>
        <w:ind w:firstLine="720"/>
        <w:jc w:val="both"/>
        <w:rPr>
          <w:i/>
          <w:iCs/>
          <w:sz w:val="28"/>
          <w:szCs w:val="28"/>
        </w:rPr>
      </w:pPr>
      <w:r w:rsidRPr="0095562C">
        <w:rPr>
          <w:i/>
          <w:iCs/>
          <w:sz w:val="28"/>
          <w:szCs w:val="28"/>
        </w:rPr>
        <w:t>Căn cứ Luật Sửa đổi, bổ sung một số điều của Luật ban hành văn bản quy</w:t>
      </w:r>
      <w:r w:rsidR="00A4209F">
        <w:rPr>
          <w:i/>
          <w:iCs/>
          <w:sz w:val="28"/>
          <w:szCs w:val="28"/>
        </w:rPr>
        <w:t xml:space="preserve"> </w:t>
      </w:r>
      <w:r w:rsidRPr="0095562C">
        <w:rPr>
          <w:i/>
          <w:iCs/>
          <w:sz w:val="28"/>
          <w:szCs w:val="28"/>
        </w:rPr>
        <w:t>phạm pháp luật số 87/2025/QH15;</w:t>
      </w:r>
    </w:p>
    <w:p w14:paraId="48EFCE90" w14:textId="01EA733E" w:rsidR="00EE56FA" w:rsidRPr="0095562C" w:rsidRDefault="00EE56FA" w:rsidP="0095562C">
      <w:pPr>
        <w:spacing w:before="120" w:after="120"/>
        <w:ind w:firstLine="720"/>
        <w:jc w:val="both"/>
        <w:rPr>
          <w:i/>
          <w:iCs/>
          <w:sz w:val="28"/>
          <w:szCs w:val="28"/>
        </w:rPr>
      </w:pPr>
      <w:r>
        <w:rPr>
          <w:i/>
          <w:iCs/>
          <w:sz w:val="28"/>
          <w:szCs w:val="28"/>
        </w:rPr>
        <w:t xml:space="preserve">Căn cứ </w:t>
      </w:r>
      <w:r w:rsidRPr="00EE56FA">
        <w:rPr>
          <w:i/>
          <w:iCs/>
          <w:sz w:val="28"/>
          <w:szCs w:val="28"/>
        </w:rPr>
        <w:t>Luật Giao dịch điện tử số 20/2023/QH15</w:t>
      </w:r>
      <w:r>
        <w:rPr>
          <w:i/>
          <w:iCs/>
          <w:sz w:val="28"/>
          <w:szCs w:val="28"/>
        </w:rPr>
        <w:t>;</w:t>
      </w:r>
    </w:p>
    <w:p w14:paraId="2FE953A4" w14:textId="77777777" w:rsidR="00A4209F" w:rsidRDefault="00A4209F" w:rsidP="00A4209F">
      <w:pPr>
        <w:spacing w:before="120" w:after="120"/>
        <w:ind w:firstLine="720"/>
        <w:jc w:val="both"/>
        <w:rPr>
          <w:i/>
          <w:iCs/>
          <w:sz w:val="28"/>
          <w:szCs w:val="28"/>
        </w:rPr>
      </w:pPr>
      <w:r>
        <w:rPr>
          <w:i/>
          <w:iCs/>
          <w:sz w:val="28"/>
          <w:szCs w:val="28"/>
        </w:rPr>
        <w:t>Căn cứ Luật Bảo vệ dữ liệu cá nhân số 91/2025/QH15;</w:t>
      </w:r>
    </w:p>
    <w:p w14:paraId="127047AD" w14:textId="77777777" w:rsidR="0095562C" w:rsidRPr="0095562C" w:rsidRDefault="0095562C" w:rsidP="0095562C">
      <w:pPr>
        <w:spacing w:before="120" w:after="120"/>
        <w:ind w:firstLine="720"/>
        <w:jc w:val="both"/>
        <w:rPr>
          <w:i/>
          <w:iCs/>
          <w:sz w:val="28"/>
          <w:szCs w:val="28"/>
        </w:rPr>
      </w:pPr>
      <w:r w:rsidRPr="0095562C">
        <w:rPr>
          <w:i/>
          <w:iCs/>
          <w:sz w:val="28"/>
          <w:szCs w:val="28"/>
        </w:rPr>
        <w:t>Căn cứ Luật An ninh mạng số 116/2025/QH15;</w:t>
      </w:r>
    </w:p>
    <w:p w14:paraId="2EB19612" w14:textId="787A7D01" w:rsidR="0095562C" w:rsidRDefault="0095562C" w:rsidP="0095562C">
      <w:pPr>
        <w:spacing w:before="120" w:after="120"/>
        <w:ind w:firstLine="720"/>
        <w:jc w:val="both"/>
        <w:rPr>
          <w:i/>
          <w:iCs/>
          <w:sz w:val="28"/>
          <w:szCs w:val="28"/>
        </w:rPr>
      </w:pPr>
      <w:r w:rsidRPr="0095562C">
        <w:rPr>
          <w:i/>
          <w:iCs/>
          <w:sz w:val="28"/>
          <w:szCs w:val="28"/>
        </w:rPr>
        <w:t>Căn cứ Luật Chuyển đổi số số 148/2025/QH15;</w:t>
      </w:r>
    </w:p>
    <w:p w14:paraId="6381270C" w14:textId="5B729364" w:rsidR="009819D4" w:rsidRDefault="00EE56FA" w:rsidP="008A06BD">
      <w:pPr>
        <w:spacing w:before="120" w:after="120"/>
        <w:ind w:firstLine="720"/>
        <w:jc w:val="both"/>
        <w:rPr>
          <w:i/>
          <w:iCs/>
          <w:sz w:val="28"/>
          <w:szCs w:val="28"/>
        </w:rPr>
      </w:pPr>
      <w:r>
        <w:rPr>
          <w:i/>
          <w:iCs/>
          <w:sz w:val="28"/>
          <w:szCs w:val="28"/>
        </w:rPr>
        <w:t xml:space="preserve">Căn cứ </w:t>
      </w:r>
      <w:r w:rsidRPr="00EE56FA">
        <w:rPr>
          <w:i/>
          <w:iCs/>
          <w:sz w:val="28"/>
          <w:szCs w:val="28"/>
        </w:rPr>
        <w:t xml:space="preserve">Nghị định số 224/2026/NĐ-CP </w:t>
      </w:r>
      <w:r w:rsidR="00597B2E" w:rsidRPr="00F670B6">
        <w:rPr>
          <w:iCs/>
          <w:color w:val="00B0F0"/>
          <w:sz w:val="28"/>
          <w:szCs w:val="28"/>
        </w:rPr>
        <w:t xml:space="preserve">ngày 24 tháng 6 năm 2026 </w:t>
      </w:r>
      <w:r w:rsidRPr="00EE56FA">
        <w:rPr>
          <w:i/>
          <w:iCs/>
          <w:sz w:val="28"/>
          <w:szCs w:val="28"/>
        </w:rPr>
        <w:t>của Chính phủ quy định chi tiết một số điều và biện pháp thi hành Luật Chuyển đổi số</w:t>
      </w:r>
      <w:r>
        <w:rPr>
          <w:i/>
          <w:iCs/>
          <w:sz w:val="28"/>
          <w:szCs w:val="28"/>
        </w:rPr>
        <w:t>;</w:t>
      </w:r>
    </w:p>
    <w:p w14:paraId="13650233" w14:textId="77777777" w:rsidR="00597B2E" w:rsidRPr="0042111E" w:rsidRDefault="00597B2E" w:rsidP="00597B2E">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sz w:val="28"/>
          <w:szCs w:val="28"/>
        </w:rPr>
      </w:pPr>
      <w:r w:rsidRPr="0042111E">
        <w:rPr>
          <w:noProof/>
          <w:sz w:val="28"/>
          <w:szCs w:val="28"/>
        </w:rPr>
        <w:t>Căn cứ Nghị định số 20/2008/NĐ-CP ngày 14 tháng 02 năm 2008 của Chính phủ về tiếp nhận, xử lý phản ánh, kiến nghị của cá nhân, tổ chức về quy định hành chính;</w:t>
      </w:r>
    </w:p>
    <w:p w14:paraId="5621C5CF" w14:textId="11D48CDA" w:rsidR="008A06BD" w:rsidRPr="008A06BD" w:rsidRDefault="008A06BD" w:rsidP="008A06BD">
      <w:pPr>
        <w:spacing w:before="120" w:after="120"/>
        <w:ind w:firstLine="720"/>
        <w:jc w:val="both"/>
        <w:rPr>
          <w:i/>
          <w:iCs/>
          <w:sz w:val="28"/>
          <w:szCs w:val="28"/>
        </w:rPr>
      </w:pPr>
      <w:r w:rsidRPr="006B0D79">
        <w:rPr>
          <w:i/>
          <w:iCs/>
          <w:sz w:val="28"/>
          <w:szCs w:val="28"/>
        </w:rPr>
        <w:t xml:space="preserve">Theo đề nghị của Giám đốc Sở </w:t>
      </w:r>
      <w:r w:rsidR="00DB3251">
        <w:rPr>
          <w:i/>
          <w:iCs/>
          <w:sz w:val="28"/>
          <w:szCs w:val="28"/>
        </w:rPr>
        <w:t>Khoa học và Công nghệ</w:t>
      </w:r>
      <w:r w:rsidRPr="006B0D79">
        <w:rPr>
          <w:rFonts w:eastAsia="Calibri"/>
          <w:sz w:val="28"/>
          <w:szCs w:val="28"/>
        </w:rPr>
        <w:t xml:space="preserve"> </w:t>
      </w:r>
      <w:r w:rsidRPr="006B0D79">
        <w:rPr>
          <w:i/>
          <w:iCs/>
          <w:sz w:val="28"/>
          <w:szCs w:val="28"/>
        </w:rPr>
        <w:t>tại Tờ trình số        /TTr-S</w:t>
      </w:r>
      <w:r>
        <w:rPr>
          <w:i/>
          <w:iCs/>
          <w:sz w:val="28"/>
          <w:szCs w:val="28"/>
        </w:rPr>
        <w:t>KHCN</w:t>
      </w:r>
      <w:r w:rsidRPr="006B0D79">
        <w:rPr>
          <w:i/>
          <w:iCs/>
          <w:sz w:val="28"/>
          <w:szCs w:val="28"/>
        </w:rPr>
        <w:t xml:space="preserve"> ngày     tháng </w:t>
      </w:r>
      <w:r>
        <w:rPr>
          <w:i/>
          <w:iCs/>
          <w:sz w:val="28"/>
          <w:szCs w:val="28"/>
        </w:rPr>
        <w:t xml:space="preserve">   </w:t>
      </w:r>
      <w:r w:rsidRPr="006B0D79">
        <w:rPr>
          <w:i/>
          <w:iCs/>
          <w:sz w:val="28"/>
          <w:szCs w:val="28"/>
        </w:rPr>
        <w:t xml:space="preserve"> năm 2026</w:t>
      </w:r>
      <w:r w:rsidR="00212914">
        <w:rPr>
          <w:i/>
          <w:iCs/>
          <w:sz w:val="28"/>
          <w:szCs w:val="28"/>
        </w:rPr>
        <w:t>.</w:t>
      </w:r>
    </w:p>
    <w:p w14:paraId="795360FB" w14:textId="0A2C4DB8" w:rsidR="00D523CB" w:rsidRPr="00D523CB" w:rsidRDefault="00597B2E" w:rsidP="00D523CB">
      <w:pPr>
        <w:spacing w:before="120" w:after="120"/>
        <w:ind w:firstLine="720"/>
        <w:jc w:val="both"/>
        <w:rPr>
          <w:i/>
          <w:iCs/>
          <w:sz w:val="28"/>
          <w:szCs w:val="28"/>
        </w:rPr>
      </w:pPr>
      <w:r>
        <w:rPr>
          <w:i/>
          <w:iCs/>
          <w:sz w:val="28"/>
          <w:szCs w:val="28"/>
        </w:rPr>
        <w:t xml:space="preserve">Ủy ban nhân dân </w:t>
      </w:r>
      <w:r w:rsidR="008A06BD" w:rsidRPr="008A06BD">
        <w:rPr>
          <w:i/>
          <w:iCs/>
          <w:sz w:val="28"/>
          <w:szCs w:val="28"/>
        </w:rPr>
        <w:t xml:space="preserve">ban hành Quyết định ban hành </w:t>
      </w:r>
      <w:r w:rsidR="00D523CB" w:rsidRPr="00D523CB">
        <w:rPr>
          <w:i/>
          <w:iCs/>
          <w:sz w:val="28"/>
          <w:szCs w:val="28"/>
        </w:rPr>
        <w:t>Quy định về tiếp nhận, xử lý phản ánh hiện trường trên địa bàn tỉnh Cà Mau.</w:t>
      </w:r>
    </w:p>
    <w:p w14:paraId="6C51A698" w14:textId="4E060CDF" w:rsidR="00C8674C" w:rsidRPr="006B0D79" w:rsidRDefault="00C8674C" w:rsidP="009C01A2">
      <w:pPr>
        <w:spacing w:before="120" w:after="120"/>
        <w:ind w:firstLine="720"/>
        <w:jc w:val="both"/>
        <w:rPr>
          <w:rFonts w:eastAsia="Calibri"/>
          <w:sz w:val="28"/>
          <w:szCs w:val="28"/>
        </w:rPr>
      </w:pPr>
      <w:r w:rsidRPr="006B0D79">
        <w:rPr>
          <w:rFonts w:eastAsia="Calibri"/>
          <w:b/>
          <w:bCs/>
          <w:sz w:val="28"/>
          <w:szCs w:val="28"/>
        </w:rPr>
        <w:t xml:space="preserve">Điều 1. </w:t>
      </w:r>
      <w:r w:rsidR="00D523CB" w:rsidRPr="00D523CB">
        <w:rPr>
          <w:rFonts w:eastAsia="Calibri"/>
          <w:sz w:val="28"/>
          <w:szCs w:val="28"/>
        </w:rPr>
        <w:t>Ban hành kèm theo Quyết đị</w:t>
      </w:r>
      <w:r w:rsidR="00597B2E">
        <w:rPr>
          <w:rFonts w:eastAsia="Calibri"/>
          <w:sz w:val="28"/>
          <w:szCs w:val="28"/>
        </w:rPr>
        <w:t xml:space="preserve">nh này </w:t>
      </w:r>
      <w:r w:rsidR="00D523CB" w:rsidRPr="00D523CB">
        <w:rPr>
          <w:rFonts w:eastAsia="Calibri"/>
          <w:sz w:val="28"/>
          <w:szCs w:val="28"/>
        </w:rPr>
        <w:t>Quy định về tiếp nhận, xử lý phản ánh hiện trường trên địa bàn tỉnh Cà Mau</w:t>
      </w:r>
      <w:r w:rsidRPr="006B0D79">
        <w:rPr>
          <w:rFonts w:eastAsia="Calibri"/>
          <w:sz w:val="28"/>
          <w:szCs w:val="28"/>
        </w:rPr>
        <w:t>.</w:t>
      </w:r>
    </w:p>
    <w:p w14:paraId="011062B9" w14:textId="0422DECC" w:rsidR="00C8674C" w:rsidRPr="006B0D79" w:rsidRDefault="00C8674C" w:rsidP="009C01A2">
      <w:pPr>
        <w:spacing w:before="120" w:after="120"/>
        <w:ind w:firstLine="720"/>
        <w:jc w:val="both"/>
        <w:rPr>
          <w:iCs/>
          <w:sz w:val="28"/>
          <w:szCs w:val="28"/>
        </w:rPr>
      </w:pPr>
      <w:r w:rsidRPr="006B0D79">
        <w:rPr>
          <w:rFonts w:eastAsia="Calibri"/>
          <w:b/>
          <w:bCs/>
          <w:sz w:val="28"/>
          <w:szCs w:val="28"/>
        </w:rPr>
        <w:t xml:space="preserve">Điều 2. </w:t>
      </w:r>
      <w:r w:rsidRPr="006B0D79">
        <w:rPr>
          <w:rFonts w:eastAsia="Calibri"/>
          <w:sz w:val="28"/>
          <w:szCs w:val="28"/>
        </w:rPr>
        <w:t xml:space="preserve">Quyết định có hiệu lực thi hành kể từ ngày  </w:t>
      </w:r>
      <w:r w:rsidR="008507C0">
        <w:rPr>
          <w:rFonts w:eastAsia="Calibri"/>
          <w:sz w:val="28"/>
          <w:szCs w:val="28"/>
        </w:rPr>
        <w:t xml:space="preserve"> </w:t>
      </w:r>
      <w:r w:rsidRPr="006B0D79">
        <w:rPr>
          <w:rFonts w:eastAsia="Calibri"/>
          <w:sz w:val="28"/>
          <w:szCs w:val="28"/>
        </w:rPr>
        <w:t xml:space="preserve"> tháng </w:t>
      </w:r>
      <w:r w:rsidR="008507C0">
        <w:rPr>
          <w:rFonts w:eastAsia="Calibri"/>
          <w:sz w:val="28"/>
          <w:szCs w:val="28"/>
        </w:rPr>
        <w:t xml:space="preserve">   </w:t>
      </w:r>
      <w:r w:rsidR="00A33E99">
        <w:rPr>
          <w:rFonts w:eastAsia="Calibri"/>
          <w:sz w:val="28"/>
          <w:szCs w:val="28"/>
        </w:rPr>
        <w:t xml:space="preserve"> năm 2026</w:t>
      </w:r>
      <w:r w:rsidR="0042111E">
        <w:rPr>
          <w:rFonts w:eastAsia="Calibri"/>
          <w:sz w:val="28"/>
          <w:szCs w:val="28"/>
        </w:rPr>
        <w:t xml:space="preserve">. Quyết </w:t>
      </w:r>
      <w:r w:rsidRPr="006B0D79">
        <w:rPr>
          <w:rFonts w:eastAsia="Calibri"/>
          <w:sz w:val="28"/>
          <w:szCs w:val="28"/>
        </w:rPr>
        <w:t xml:space="preserve">định số </w:t>
      </w:r>
      <w:r w:rsidR="008507C0">
        <w:rPr>
          <w:rFonts w:eastAsia="Calibri"/>
          <w:sz w:val="28"/>
          <w:szCs w:val="28"/>
        </w:rPr>
        <w:t>17</w:t>
      </w:r>
      <w:r w:rsidRPr="006B0D79">
        <w:rPr>
          <w:rFonts w:eastAsia="Calibri"/>
          <w:sz w:val="28"/>
          <w:szCs w:val="28"/>
        </w:rPr>
        <w:t>/20</w:t>
      </w:r>
      <w:r w:rsidR="008A06BD">
        <w:rPr>
          <w:rFonts w:eastAsia="Calibri"/>
          <w:sz w:val="28"/>
          <w:szCs w:val="28"/>
        </w:rPr>
        <w:t>2</w:t>
      </w:r>
      <w:r w:rsidR="008507C0">
        <w:rPr>
          <w:rFonts w:eastAsia="Calibri"/>
          <w:sz w:val="28"/>
          <w:szCs w:val="28"/>
        </w:rPr>
        <w:t>2</w:t>
      </w:r>
      <w:r w:rsidRPr="006B0D79">
        <w:rPr>
          <w:rFonts w:eastAsia="Calibri"/>
          <w:sz w:val="28"/>
          <w:szCs w:val="28"/>
        </w:rPr>
        <w:t xml:space="preserve">/QĐ-UBND ngày </w:t>
      </w:r>
      <w:r w:rsidR="008507C0">
        <w:rPr>
          <w:rFonts w:eastAsia="Calibri"/>
          <w:sz w:val="28"/>
          <w:szCs w:val="28"/>
        </w:rPr>
        <w:t>07</w:t>
      </w:r>
      <w:r w:rsidRPr="006B0D79">
        <w:rPr>
          <w:rFonts w:eastAsia="Calibri"/>
          <w:sz w:val="28"/>
          <w:szCs w:val="28"/>
        </w:rPr>
        <w:t xml:space="preserve"> tháng </w:t>
      </w:r>
      <w:r w:rsidR="008507C0">
        <w:rPr>
          <w:rFonts w:eastAsia="Calibri"/>
          <w:sz w:val="28"/>
          <w:szCs w:val="28"/>
        </w:rPr>
        <w:t>6</w:t>
      </w:r>
      <w:r w:rsidRPr="006B0D79">
        <w:rPr>
          <w:rFonts w:eastAsia="Calibri"/>
          <w:sz w:val="28"/>
          <w:szCs w:val="28"/>
        </w:rPr>
        <w:t xml:space="preserve"> năm 20</w:t>
      </w:r>
      <w:r w:rsidR="008A06BD">
        <w:rPr>
          <w:rFonts w:eastAsia="Calibri"/>
          <w:sz w:val="28"/>
          <w:szCs w:val="28"/>
        </w:rPr>
        <w:t>2</w:t>
      </w:r>
      <w:r w:rsidR="008507C0">
        <w:rPr>
          <w:rFonts w:eastAsia="Calibri"/>
          <w:sz w:val="28"/>
          <w:szCs w:val="28"/>
        </w:rPr>
        <w:t>2</w:t>
      </w:r>
      <w:r w:rsidRPr="006B0D79">
        <w:rPr>
          <w:rFonts w:eastAsia="Calibri"/>
          <w:sz w:val="28"/>
          <w:szCs w:val="28"/>
        </w:rPr>
        <w:t xml:space="preserve"> của Ủy ban nhân dân tỉnh Cà Mau ban hành </w:t>
      </w:r>
      <w:r w:rsidR="00A33E99" w:rsidRPr="00D523CB">
        <w:rPr>
          <w:rFonts w:eastAsia="Calibri"/>
          <w:sz w:val="28"/>
          <w:szCs w:val="28"/>
        </w:rPr>
        <w:t>Quy định về tiếp nhận, xử lý phản ánh hiện trường trên địa bàn tỉnh Cà Mau</w:t>
      </w:r>
      <w:r w:rsidR="00C42713">
        <w:rPr>
          <w:rFonts w:eastAsia="Calibri"/>
          <w:sz w:val="28"/>
          <w:szCs w:val="28"/>
        </w:rPr>
        <w:t xml:space="preserve"> hết hiệu lực kể từ ngày Quyết định này có hiệu lực thi hành.</w:t>
      </w:r>
    </w:p>
    <w:p w14:paraId="69E47DD8" w14:textId="48C9F6E6" w:rsidR="000B5AD6" w:rsidRPr="006B0D79" w:rsidRDefault="009C7E23" w:rsidP="008D186D">
      <w:pPr>
        <w:spacing w:before="120" w:after="120"/>
        <w:ind w:firstLine="720"/>
        <w:jc w:val="both"/>
        <w:rPr>
          <w:rFonts w:eastAsia="Calibri"/>
          <w:sz w:val="28"/>
          <w:szCs w:val="28"/>
        </w:rPr>
      </w:pPr>
      <w:r w:rsidRPr="006B0D79">
        <w:rPr>
          <w:rFonts w:eastAsia="Calibri"/>
          <w:b/>
          <w:sz w:val="28"/>
          <w:szCs w:val="28"/>
        </w:rPr>
        <w:t xml:space="preserve">Điều 3. </w:t>
      </w:r>
      <w:r w:rsidR="00A33E99" w:rsidRPr="00A33E99">
        <w:rPr>
          <w:rFonts w:ascii="TimesNewRomanPSMT" w:hAnsi="TimesNewRomanPSMT"/>
          <w:color w:val="000000"/>
          <w:sz w:val="28"/>
          <w:szCs w:val="28"/>
        </w:rPr>
        <w:t>Chánh Văn phòng Ủy ban nhân dân tỉnh; Giám đốc Sở Khoa học và</w:t>
      </w:r>
      <w:r w:rsidR="00A33E99">
        <w:rPr>
          <w:rFonts w:ascii="TimesNewRomanPSMT" w:hAnsi="TimesNewRomanPSMT"/>
          <w:color w:val="000000"/>
          <w:sz w:val="28"/>
          <w:szCs w:val="28"/>
        </w:rPr>
        <w:t xml:space="preserve"> </w:t>
      </w:r>
      <w:r w:rsidR="00A33E99" w:rsidRPr="00A33E99">
        <w:rPr>
          <w:rFonts w:ascii="TimesNewRomanPSMT" w:hAnsi="TimesNewRomanPSMT"/>
          <w:color w:val="000000"/>
          <w:sz w:val="28"/>
          <w:szCs w:val="28"/>
        </w:rPr>
        <w:t xml:space="preserve">Công nghệ; Thủ trưởng các sở, </w:t>
      </w:r>
      <w:r w:rsidR="00C42713">
        <w:rPr>
          <w:rFonts w:ascii="TimesNewRomanPSMT" w:hAnsi="TimesNewRomanPSMT"/>
          <w:color w:val="000000"/>
          <w:sz w:val="28"/>
          <w:szCs w:val="28"/>
        </w:rPr>
        <w:t xml:space="preserve">ban, </w:t>
      </w:r>
      <w:r w:rsidR="00A33E99" w:rsidRPr="00A33E99">
        <w:rPr>
          <w:rFonts w:ascii="TimesNewRomanPSMT" w:hAnsi="TimesNewRomanPSMT"/>
          <w:color w:val="000000"/>
          <w:sz w:val="28"/>
          <w:szCs w:val="28"/>
        </w:rPr>
        <w:t>ngành tỉnh; Chủ tịch Ủy ban nhân dân các xã,</w:t>
      </w:r>
      <w:r w:rsidR="00A33E99">
        <w:rPr>
          <w:rFonts w:ascii="TimesNewRomanPSMT" w:hAnsi="TimesNewRomanPSMT"/>
          <w:color w:val="000000"/>
          <w:sz w:val="28"/>
          <w:szCs w:val="28"/>
        </w:rPr>
        <w:t xml:space="preserve"> </w:t>
      </w:r>
      <w:r w:rsidR="00A33E99" w:rsidRPr="00A33E99">
        <w:rPr>
          <w:rFonts w:ascii="TimesNewRomanPSMT" w:hAnsi="TimesNewRomanPSMT"/>
          <w:color w:val="000000"/>
          <w:sz w:val="28"/>
          <w:szCs w:val="28"/>
        </w:rPr>
        <w:t>phường; các cơ quan, tổ chức và cá nhân có liên quan chịu trách nhiệm thi hành</w:t>
      </w:r>
      <w:r w:rsidR="00A33E99" w:rsidRPr="00A33E99">
        <w:rPr>
          <w:rFonts w:ascii="TimesNewRomanPSMT" w:hAnsi="TimesNewRomanPSMT"/>
          <w:color w:val="000000"/>
          <w:sz w:val="28"/>
          <w:szCs w:val="28"/>
        </w:rPr>
        <w:br/>
        <w:t>Quyết định này</w:t>
      </w:r>
      <w:r w:rsidRPr="006B0D79">
        <w:rPr>
          <w:rFonts w:eastAsia="Calibri"/>
          <w:sz w:val="28"/>
          <w:szCs w:val="28"/>
        </w:rPr>
        <w:t>./.</w:t>
      </w:r>
      <w:bookmarkStart w:id="2" w:name="dieu_1_1"/>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6B0D79" w:rsidRPr="006B0D79" w14:paraId="5336CC6A" w14:textId="77777777" w:rsidTr="000C380F">
        <w:tc>
          <w:tcPr>
            <w:tcW w:w="4428" w:type="dxa"/>
            <w:tcBorders>
              <w:top w:val="nil"/>
              <w:left w:val="nil"/>
              <w:bottom w:val="nil"/>
              <w:right w:val="nil"/>
              <w:tl2br w:val="nil"/>
              <w:tr2bl w:val="nil"/>
            </w:tcBorders>
            <w:tcMar>
              <w:top w:w="0" w:type="dxa"/>
              <w:left w:w="108" w:type="dxa"/>
              <w:bottom w:w="0" w:type="dxa"/>
              <w:right w:w="108" w:type="dxa"/>
            </w:tcMar>
          </w:tcPr>
          <w:p w14:paraId="7161EAF9" w14:textId="5EAB9CB1" w:rsidR="00292369" w:rsidRPr="006B0D79" w:rsidRDefault="008D186D" w:rsidP="00EB0D66">
            <w:pPr>
              <w:rPr>
                <w:lang w:val="vi-VN"/>
              </w:rPr>
            </w:pPr>
            <w:r w:rsidRPr="006B0D79">
              <w:rPr>
                <w:b/>
                <w:bCs/>
                <w:i/>
                <w:iCs/>
                <w:lang w:val="vi-VN"/>
              </w:rPr>
              <w:t>Nơi nhận:</w:t>
            </w:r>
            <w:r w:rsidRPr="006B0D79">
              <w:rPr>
                <w:b/>
                <w:bCs/>
                <w:i/>
                <w:iCs/>
                <w:sz w:val="22"/>
                <w:szCs w:val="22"/>
                <w:lang w:val="vi-VN"/>
              </w:rPr>
              <w:br/>
            </w:r>
            <w:r w:rsidR="008A06BD" w:rsidRPr="008A06BD">
              <w:rPr>
                <w:sz w:val="22"/>
                <w:szCs w:val="22"/>
              </w:rPr>
              <w:t>- Như Điều 3;</w:t>
            </w:r>
            <w:r w:rsidR="008A06BD" w:rsidRPr="008A06BD">
              <w:rPr>
                <w:sz w:val="22"/>
                <w:szCs w:val="22"/>
              </w:rPr>
              <w:br/>
              <w:t>- Vụ Pháp chế - Bộ Khoa học và Công nghệ;</w:t>
            </w:r>
            <w:r w:rsidR="008A06BD" w:rsidRPr="008A06BD">
              <w:rPr>
                <w:sz w:val="22"/>
                <w:szCs w:val="22"/>
              </w:rPr>
              <w:br/>
              <w:t>- Cục KTVB&amp;QLXLVPHC - Bộ Tư pháp;</w:t>
            </w:r>
            <w:r w:rsidR="008A06BD" w:rsidRPr="008A06BD">
              <w:rPr>
                <w:sz w:val="22"/>
                <w:szCs w:val="22"/>
              </w:rPr>
              <w:br/>
            </w:r>
            <w:r w:rsidR="008A06BD" w:rsidRPr="008A06BD">
              <w:rPr>
                <w:sz w:val="22"/>
                <w:szCs w:val="22"/>
              </w:rPr>
              <w:lastRenderedPageBreak/>
              <w:t>- CT, các PCT UBND tỉnh;</w:t>
            </w:r>
            <w:r w:rsidR="008A06BD" w:rsidRPr="008A06BD">
              <w:rPr>
                <w:sz w:val="22"/>
                <w:szCs w:val="22"/>
              </w:rPr>
              <w:br/>
              <w:t>- Cổng TTĐT tỉnh, Công</w:t>
            </w:r>
            <w:r w:rsidR="008A06BD">
              <w:rPr>
                <w:sz w:val="22"/>
                <w:szCs w:val="22"/>
              </w:rPr>
              <w:t xml:space="preserve"> báo tỉnh;</w:t>
            </w:r>
            <w:r w:rsidR="008A06BD">
              <w:rPr>
                <w:sz w:val="22"/>
                <w:szCs w:val="22"/>
              </w:rPr>
              <w:br/>
              <w:t xml:space="preserve">- Lưu: VT, KGVX </w:t>
            </w:r>
            <w:r w:rsidRPr="008A06BD">
              <w:rPr>
                <w:sz w:val="22"/>
                <w:szCs w:val="22"/>
                <w:lang w:val="pt-BR"/>
              </w:rPr>
              <w:t>.</w:t>
            </w:r>
          </w:p>
        </w:tc>
        <w:tc>
          <w:tcPr>
            <w:tcW w:w="4644" w:type="dxa"/>
            <w:tcBorders>
              <w:top w:val="nil"/>
              <w:left w:val="nil"/>
              <w:bottom w:val="nil"/>
              <w:right w:val="nil"/>
              <w:tl2br w:val="nil"/>
              <w:tr2bl w:val="nil"/>
            </w:tcBorders>
            <w:tcMar>
              <w:top w:w="0" w:type="dxa"/>
              <w:left w:w="108" w:type="dxa"/>
              <w:bottom w:w="0" w:type="dxa"/>
              <w:right w:w="108" w:type="dxa"/>
            </w:tcMar>
          </w:tcPr>
          <w:p w14:paraId="54805342" w14:textId="77777777" w:rsidR="00292369" w:rsidRPr="006B0D79" w:rsidRDefault="00292369" w:rsidP="001B6159">
            <w:pPr>
              <w:jc w:val="center"/>
              <w:rPr>
                <w:b/>
                <w:bCs/>
                <w:sz w:val="28"/>
                <w:szCs w:val="28"/>
                <w:lang w:val="vi-VN"/>
              </w:rPr>
            </w:pPr>
            <w:r w:rsidRPr="006B0D79">
              <w:rPr>
                <w:b/>
                <w:bCs/>
                <w:sz w:val="28"/>
                <w:szCs w:val="28"/>
                <w:lang w:val="vi-VN"/>
              </w:rPr>
              <w:lastRenderedPageBreak/>
              <w:t>TM. ỦY BAN NHÂN DÂN</w:t>
            </w:r>
          </w:p>
          <w:p w14:paraId="5A06EE1B" w14:textId="77777777" w:rsidR="00292369" w:rsidRPr="006B0D79" w:rsidRDefault="00292369" w:rsidP="00CB3224">
            <w:pPr>
              <w:jc w:val="center"/>
              <w:rPr>
                <w:b/>
                <w:bCs/>
                <w:sz w:val="28"/>
                <w:szCs w:val="28"/>
                <w:lang w:val="vi-VN"/>
              </w:rPr>
            </w:pPr>
            <w:r w:rsidRPr="006B0D79">
              <w:rPr>
                <w:b/>
                <w:bCs/>
                <w:sz w:val="28"/>
                <w:szCs w:val="28"/>
                <w:lang w:val="vi-VN"/>
              </w:rPr>
              <w:t>CHỦ TỊCH</w:t>
            </w:r>
          </w:p>
          <w:p w14:paraId="56E9678F" w14:textId="390F5B3E" w:rsidR="00292369" w:rsidRPr="006B0D79" w:rsidRDefault="00292369" w:rsidP="00CB3224">
            <w:pPr>
              <w:spacing w:before="120"/>
              <w:jc w:val="center"/>
              <w:rPr>
                <w:lang w:val="vi-VN"/>
              </w:rPr>
            </w:pPr>
          </w:p>
        </w:tc>
      </w:tr>
    </w:tbl>
    <w:p w14:paraId="411094F8" w14:textId="6D01CEC2" w:rsidR="00292369" w:rsidRPr="006B0D79" w:rsidRDefault="00846989" w:rsidP="00292369">
      <w:pPr>
        <w:rPr>
          <w:b/>
          <w:bCs/>
          <w:sz w:val="28"/>
          <w:szCs w:val="28"/>
        </w:rPr>
        <w:sectPr w:rsidR="00292369" w:rsidRPr="006B0D79" w:rsidSect="00DE6D8A">
          <w:headerReference w:type="default" r:id="rId8"/>
          <w:pgSz w:w="11907" w:h="16840" w:code="9"/>
          <w:pgMar w:top="1134" w:right="851" w:bottom="1134" w:left="1701" w:header="720" w:footer="720" w:gutter="0"/>
          <w:pgNumType w:start="1"/>
          <w:cols w:space="720"/>
          <w:titlePg/>
          <w:docGrid w:linePitch="326"/>
        </w:sectPr>
      </w:pPr>
      <w:r w:rsidRPr="006B0D79">
        <w:rPr>
          <w:b/>
          <w:bCs/>
          <w:sz w:val="28"/>
          <w:szCs w:val="28"/>
          <w:lang w:val="vi-VN"/>
        </w:rPr>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414"/>
        <w:gridCol w:w="5778"/>
      </w:tblGrid>
      <w:tr w:rsidR="00770FA5" w:rsidRPr="006B0D79" w14:paraId="2F13A670" w14:textId="77777777" w:rsidTr="00770FA5">
        <w:tc>
          <w:tcPr>
            <w:tcW w:w="3096" w:type="dxa"/>
          </w:tcPr>
          <w:p w14:paraId="09A77A91" w14:textId="77777777" w:rsidR="00770FA5" w:rsidRPr="006B0D79" w:rsidRDefault="00770FA5" w:rsidP="00770FA5">
            <w:pPr>
              <w:keepNext/>
              <w:keepLines/>
              <w:tabs>
                <w:tab w:val="left" w:pos="920"/>
              </w:tabs>
              <w:jc w:val="center"/>
              <w:outlineLvl w:val="0"/>
              <w:rPr>
                <w:b/>
                <w:bCs/>
                <w:sz w:val="26"/>
                <w:szCs w:val="26"/>
              </w:rPr>
            </w:pPr>
            <w:bookmarkStart w:id="3" w:name="chuong_1"/>
            <w:r w:rsidRPr="006B0D79">
              <w:rPr>
                <w:b/>
                <w:bCs/>
                <w:sz w:val="26"/>
                <w:szCs w:val="26"/>
                <w:lang w:val="vi-VN"/>
              </w:rPr>
              <w:lastRenderedPageBreak/>
              <w:t>ỦY BAN NHÂN DÂN</w:t>
            </w:r>
          </w:p>
          <w:p w14:paraId="41DE595D" w14:textId="0A170A2C" w:rsidR="00770FA5" w:rsidRPr="006B0D79" w:rsidRDefault="00770FA5" w:rsidP="00770FA5">
            <w:pPr>
              <w:keepNext/>
              <w:keepLines/>
              <w:tabs>
                <w:tab w:val="left" w:pos="920"/>
              </w:tabs>
              <w:jc w:val="center"/>
              <w:outlineLvl w:val="0"/>
              <w:rPr>
                <w:b/>
                <w:bCs/>
                <w:sz w:val="28"/>
                <w:szCs w:val="28"/>
              </w:rPr>
            </w:pPr>
            <w:r w:rsidRPr="006B0D79">
              <w:rPr>
                <w:noProof/>
                <w:sz w:val="26"/>
                <w:szCs w:val="26"/>
              </w:rPr>
              <mc:AlternateContent>
                <mc:Choice Requires="wps">
                  <w:drawing>
                    <wp:anchor distT="0" distB="0" distL="114300" distR="114300" simplePos="0" relativeHeight="251666944" behindDoc="0" locked="0" layoutInCell="1" allowOverlap="1" wp14:anchorId="31B135F6" wp14:editId="575D77C8">
                      <wp:simplePos x="0" y="0"/>
                      <wp:positionH relativeFrom="column">
                        <wp:posOffset>581660</wp:posOffset>
                      </wp:positionH>
                      <wp:positionV relativeFrom="paragraph">
                        <wp:posOffset>201295</wp:posOffset>
                      </wp:positionV>
                      <wp:extent cx="647700" cy="0"/>
                      <wp:effectExtent l="0" t="0" r="19050" b="19050"/>
                      <wp:wrapNone/>
                      <wp:docPr id="5"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pt,15.85pt" to="96.8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" strokecolor="windowText">
                      <v:stroke joinstyle="miter"/>
                    </v:line>
                  </w:pict>
                </mc:Fallback>
              </mc:AlternateContent>
            </w:r>
            <w:r w:rsidRPr="006B0D79">
              <w:rPr>
                <w:b/>
                <w:bCs/>
                <w:sz w:val="26"/>
                <w:szCs w:val="26"/>
                <w:lang w:val="vi-VN"/>
              </w:rPr>
              <w:t xml:space="preserve">TỈNH </w:t>
            </w:r>
            <w:r w:rsidRPr="006B0D79">
              <w:rPr>
                <w:b/>
                <w:bCs/>
                <w:sz w:val="26"/>
                <w:szCs w:val="26"/>
              </w:rPr>
              <w:t>CÀ MAU</w:t>
            </w:r>
          </w:p>
        </w:tc>
        <w:tc>
          <w:tcPr>
            <w:tcW w:w="414" w:type="dxa"/>
          </w:tcPr>
          <w:p w14:paraId="0C3D4302" w14:textId="77777777" w:rsidR="00770FA5" w:rsidRPr="006B0D79" w:rsidRDefault="00770FA5" w:rsidP="00770FA5">
            <w:pPr>
              <w:keepNext/>
              <w:keepLines/>
              <w:tabs>
                <w:tab w:val="left" w:pos="920"/>
              </w:tabs>
              <w:spacing w:before="120"/>
              <w:outlineLvl w:val="0"/>
              <w:rPr>
                <w:b/>
                <w:bCs/>
                <w:sz w:val="28"/>
                <w:szCs w:val="28"/>
              </w:rPr>
            </w:pPr>
          </w:p>
        </w:tc>
        <w:tc>
          <w:tcPr>
            <w:tcW w:w="5778" w:type="dxa"/>
          </w:tcPr>
          <w:p w14:paraId="0D9C6F76" w14:textId="77777777" w:rsidR="00770FA5" w:rsidRPr="006B0D79" w:rsidRDefault="00770FA5" w:rsidP="00770FA5">
            <w:pPr>
              <w:jc w:val="center"/>
              <w:rPr>
                <w:b/>
                <w:bCs/>
                <w:sz w:val="26"/>
                <w:szCs w:val="26"/>
                <w:lang w:val="vi-VN"/>
              </w:rPr>
            </w:pPr>
            <w:r w:rsidRPr="006B0D79">
              <w:rPr>
                <w:b/>
                <w:bCs/>
                <w:sz w:val="26"/>
                <w:szCs w:val="26"/>
                <w:lang w:val="vi-VN"/>
              </w:rPr>
              <w:t>CỘNG HÒA XÃ HỘI CHỦ NGHĨA VIỆT NAM</w:t>
            </w:r>
          </w:p>
          <w:p w14:paraId="25404E96" w14:textId="256D719F" w:rsidR="00770FA5" w:rsidRPr="006B0D79" w:rsidRDefault="00770FA5" w:rsidP="00770FA5">
            <w:pPr>
              <w:jc w:val="center"/>
              <w:rPr>
                <w:b/>
                <w:bCs/>
                <w:sz w:val="28"/>
                <w:szCs w:val="28"/>
                <w:lang w:val="vi-VN"/>
              </w:rPr>
            </w:pPr>
            <w:r w:rsidRPr="006B0D79">
              <w:rPr>
                <w:noProof/>
                <w:sz w:val="26"/>
                <w:szCs w:val="26"/>
              </w:rPr>
              <mc:AlternateContent>
                <mc:Choice Requires="wps">
                  <w:drawing>
                    <wp:anchor distT="0" distB="0" distL="114300" distR="114300" simplePos="0" relativeHeight="251668992" behindDoc="0" locked="0" layoutInCell="1" allowOverlap="1" wp14:anchorId="15702EB2" wp14:editId="5F294FC1">
                      <wp:simplePos x="0" y="0"/>
                      <wp:positionH relativeFrom="column">
                        <wp:posOffset>686435</wp:posOffset>
                      </wp:positionH>
                      <wp:positionV relativeFrom="paragraph">
                        <wp:posOffset>200025</wp:posOffset>
                      </wp:positionV>
                      <wp:extent cx="2159635" cy="0"/>
                      <wp:effectExtent l="0" t="0" r="12065" b="19050"/>
                      <wp:wrapNone/>
                      <wp:docPr id="6" name="Straight Connector 2"/>
                      <wp:cNvGraphicFramePr/>
                      <a:graphic xmlns:a="http://schemas.openxmlformats.org/drawingml/2006/main">
                        <a:graphicData uri="http://schemas.microsoft.com/office/word/2010/wordprocessingShape">
                          <wps:wsp>
                            <wps:cNvCnPr/>
                            <wps:spPr>
                              <a:xfrm>
                                <a:off x="0" y="0"/>
                                <a:ext cx="215963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5pt,15.75pt" to="224.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" strokecolor="windowText">
                      <v:stroke joinstyle="miter"/>
                    </v:line>
                  </w:pict>
                </mc:Fallback>
              </mc:AlternateContent>
            </w:r>
            <w:r w:rsidRPr="006B0D79">
              <w:rPr>
                <w:b/>
                <w:bCs/>
                <w:sz w:val="28"/>
                <w:szCs w:val="28"/>
                <w:lang w:val="vi-VN"/>
              </w:rPr>
              <w:t>Độc lập - Tự do - Hạnh phúc</w:t>
            </w:r>
          </w:p>
        </w:tc>
      </w:tr>
    </w:tbl>
    <w:p w14:paraId="616B0ADC" w14:textId="65BADD06" w:rsidR="00770FA5" w:rsidRPr="006B0D79" w:rsidRDefault="00770FA5" w:rsidP="00770FA5">
      <w:pPr>
        <w:keepNext/>
        <w:keepLines/>
        <w:tabs>
          <w:tab w:val="left" w:pos="920"/>
        </w:tabs>
        <w:spacing w:before="120"/>
        <w:outlineLvl w:val="0"/>
        <w:rPr>
          <w:b/>
          <w:bCs/>
          <w:sz w:val="28"/>
          <w:szCs w:val="28"/>
        </w:rPr>
      </w:pPr>
    </w:p>
    <w:p w14:paraId="0D9FE0E5" w14:textId="73FF504C" w:rsidR="00E1514A" w:rsidRPr="008A06BD" w:rsidRDefault="00E1514A" w:rsidP="00FB0725">
      <w:pPr>
        <w:keepNext/>
        <w:keepLines/>
        <w:jc w:val="center"/>
        <w:outlineLvl w:val="0"/>
        <w:rPr>
          <w:b/>
          <w:bCs/>
          <w:sz w:val="28"/>
          <w:szCs w:val="28"/>
        </w:rPr>
      </w:pPr>
      <w:r w:rsidRPr="006B0D79">
        <w:rPr>
          <w:b/>
          <w:bCs/>
          <w:sz w:val="28"/>
          <w:szCs w:val="28"/>
          <w:lang w:val="vi-VN"/>
        </w:rPr>
        <w:t xml:space="preserve">QUY </w:t>
      </w:r>
      <w:r w:rsidR="009F05BA">
        <w:rPr>
          <w:b/>
          <w:bCs/>
          <w:sz w:val="28"/>
          <w:szCs w:val="28"/>
        </w:rPr>
        <w:t>ĐỊNH</w:t>
      </w:r>
    </w:p>
    <w:p w14:paraId="0D521CF5" w14:textId="64CD9164" w:rsidR="00FB0725" w:rsidRPr="006B0D79" w:rsidRDefault="00FC6D8C" w:rsidP="00FB0725">
      <w:pPr>
        <w:jc w:val="center"/>
        <w:rPr>
          <w:b/>
          <w:bCs/>
          <w:sz w:val="28"/>
          <w:szCs w:val="28"/>
          <w:lang w:val="vi-VN"/>
        </w:rPr>
      </w:pPr>
      <w:r>
        <w:rPr>
          <w:b/>
          <w:sz w:val="28"/>
        </w:rPr>
        <w:t xml:space="preserve">Về </w:t>
      </w:r>
      <w:r w:rsidR="00FB0725" w:rsidRPr="009F05BA">
        <w:rPr>
          <w:b/>
          <w:sz w:val="28"/>
        </w:rPr>
        <w:t xml:space="preserve">tiếp nhận, xử lý phản ánh hiện </w:t>
      </w:r>
      <w:r>
        <w:rPr>
          <w:b/>
          <w:sz w:val="28"/>
        </w:rPr>
        <w:t xml:space="preserve">trường </w:t>
      </w:r>
      <w:r w:rsidR="00FB0725">
        <w:rPr>
          <w:b/>
          <w:sz w:val="28"/>
        </w:rPr>
        <w:t>trên địa bàn tỉnh Cà Mau</w:t>
      </w:r>
    </w:p>
    <w:p w14:paraId="542F8E55" w14:textId="25AE6496" w:rsidR="00E1514A" w:rsidRPr="008A06BD" w:rsidRDefault="008A06BD" w:rsidP="00FB0725">
      <w:pPr>
        <w:keepNext/>
        <w:keepLines/>
        <w:jc w:val="center"/>
        <w:outlineLvl w:val="0"/>
        <w:rPr>
          <w:i/>
          <w:iCs/>
          <w:sz w:val="28"/>
          <w:szCs w:val="28"/>
        </w:rPr>
      </w:pPr>
      <w:r w:rsidRPr="008A06BD">
        <w:rPr>
          <w:i/>
          <w:iCs/>
          <w:sz w:val="28"/>
          <w:szCs w:val="28"/>
          <w:lang w:val="vi-VN"/>
        </w:rPr>
        <w:t xml:space="preserve"> </w:t>
      </w:r>
      <w:r w:rsidR="00E1514A" w:rsidRPr="008A06BD">
        <w:rPr>
          <w:i/>
          <w:iCs/>
          <w:sz w:val="28"/>
          <w:szCs w:val="28"/>
          <w:lang w:val="vi-VN"/>
        </w:rPr>
        <w:t>(</w:t>
      </w:r>
      <w:r w:rsidR="00E1514A" w:rsidRPr="008A06BD">
        <w:rPr>
          <w:i/>
          <w:iCs/>
          <w:sz w:val="28"/>
          <w:szCs w:val="28"/>
        </w:rPr>
        <w:t>Ban hành k</w:t>
      </w:r>
      <w:r w:rsidR="00E1514A" w:rsidRPr="008A06BD">
        <w:rPr>
          <w:i/>
          <w:iCs/>
          <w:sz w:val="28"/>
          <w:szCs w:val="28"/>
          <w:lang w:val="vi-VN"/>
        </w:rPr>
        <w:t>èm theo Quyết định số      /202</w:t>
      </w:r>
      <w:r w:rsidR="00E1514A" w:rsidRPr="008A06BD">
        <w:rPr>
          <w:i/>
          <w:iCs/>
          <w:sz w:val="28"/>
          <w:szCs w:val="28"/>
        </w:rPr>
        <w:t>6</w:t>
      </w:r>
      <w:r w:rsidR="00E1514A" w:rsidRPr="008A06BD">
        <w:rPr>
          <w:i/>
          <w:iCs/>
          <w:sz w:val="28"/>
          <w:szCs w:val="28"/>
          <w:lang w:val="vi-VN"/>
        </w:rPr>
        <w:t>/QĐ-UBND ngày    /   /202</w:t>
      </w:r>
      <w:r w:rsidR="00E1514A" w:rsidRPr="008A06BD">
        <w:rPr>
          <w:i/>
          <w:iCs/>
          <w:sz w:val="28"/>
          <w:szCs w:val="28"/>
        </w:rPr>
        <w:t>6</w:t>
      </w:r>
    </w:p>
    <w:p w14:paraId="24897F45" w14:textId="161D9D9C" w:rsidR="00E1514A" w:rsidRPr="008A06BD" w:rsidRDefault="00E1514A" w:rsidP="00FB0725">
      <w:pPr>
        <w:keepNext/>
        <w:keepLines/>
        <w:jc w:val="center"/>
        <w:outlineLvl w:val="0"/>
        <w:rPr>
          <w:b/>
          <w:bCs/>
          <w:sz w:val="28"/>
          <w:szCs w:val="28"/>
        </w:rPr>
      </w:pPr>
      <w:r w:rsidRPr="008A06BD">
        <w:rPr>
          <w:i/>
          <w:iCs/>
          <w:sz w:val="28"/>
          <w:szCs w:val="28"/>
          <w:lang w:val="vi-VN"/>
        </w:rPr>
        <w:t>của Ủy ban nhân dân tỉnh</w:t>
      </w:r>
      <w:r w:rsidRPr="008A06BD">
        <w:rPr>
          <w:i/>
          <w:iCs/>
          <w:sz w:val="28"/>
          <w:szCs w:val="28"/>
        </w:rPr>
        <w:t xml:space="preserve"> Cà Mau</w:t>
      </w:r>
      <w:r w:rsidRPr="008A06BD">
        <w:rPr>
          <w:i/>
          <w:iCs/>
          <w:sz w:val="28"/>
          <w:szCs w:val="28"/>
          <w:lang w:val="vi-VN"/>
        </w:rPr>
        <w:t>)</w:t>
      </w:r>
    </w:p>
    <w:p w14:paraId="39E93606" w14:textId="770C3E85" w:rsidR="00E34FD1" w:rsidRPr="006B0D79" w:rsidRDefault="00FC6D8C" w:rsidP="00FB0725">
      <w:pPr>
        <w:keepNext/>
        <w:keepLines/>
        <w:spacing w:before="120" w:after="120"/>
        <w:jc w:val="center"/>
        <w:outlineLvl w:val="0"/>
        <w:rPr>
          <w:b/>
          <w:bCs/>
          <w:sz w:val="28"/>
          <w:szCs w:val="28"/>
        </w:rPr>
      </w:pPr>
      <w:r>
        <w:rPr>
          <w:b/>
          <w:bCs/>
          <w:noProof/>
          <w:sz w:val="28"/>
          <w:szCs w:val="28"/>
        </w:rPr>
        <mc:AlternateContent>
          <mc:Choice Requires="wps">
            <w:drawing>
              <wp:anchor distT="0" distB="0" distL="114300" distR="114300" simplePos="0" relativeHeight="251670016" behindDoc="0" locked="0" layoutInCell="1" allowOverlap="1" wp14:anchorId="2BC778A4" wp14:editId="55BA3793">
                <wp:simplePos x="0" y="0"/>
                <wp:positionH relativeFrom="column">
                  <wp:posOffset>2394585</wp:posOffset>
                </wp:positionH>
                <wp:positionV relativeFrom="paragraph">
                  <wp:posOffset>85725</wp:posOffset>
                </wp:positionV>
                <wp:extent cx="1486894" cy="0"/>
                <wp:effectExtent l="0" t="0" r="18415" b="19050"/>
                <wp:wrapNone/>
                <wp:docPr id="1" name="Straight Connector 1"/>
                <wp:cNvGraphicFramePr/>
                <a:graphic xmlns:a="http://schemas.openxmlformats.org/drawingml/2006/main">
                  <a:graphicData uri="http://schemas.microsoft.com/office/word/2010/wordprocessingShape">
                    <wps:wsp>
                      <wps:cNvCnPr/>
                      <wps:spPr>
                        <a:xfrm>
                          <a:off x="0" y="0"/>
                          <a:ext cx="14868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88.55pt,6.75pt" to="305.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" strokecolor="black [3200]" strokeweight=".5pt">
                <v:stroke joinstyle="miter"/>
              </v:line>
            </w:pict>
          </mc:Fallback>
        </mc:AlternateContent>
      </w:r>
    </w:p>
    <w:p w14:paraId="709CE997" w14:textId="77777777" w:rsidR="005F4C1A" w:rsidRPr="00FC6D8C" w:rsidRDefault="005F4C1A" w:rsidP="00FC6D8C">
      <w:pPr>
        <w:spacing w:before="120" w:after="120"/>
        <w:jc w:val="center"/>
        <w:rPr>
          <w:rFonts w:eastAsia="Calibri"/>
          <w:b/>
          <w:sz w:val="28"/>
          <w:szCs w:val="28"/>
        </w:rPr>
      </w:pPr>
      <w:r w:rsidRPr="00FC6D8C">
        <w:rPr>
          <w:rFonts w:eastAsia="Calibri"/>
          <w:b/>
          <w:sz w:val="28"/>
          <w:szCs w:val="28"/>
        </w:rPr>
        <w:t>Chương I</w:t>
      </w:r>
    </w:p>
    <w:p w14:paraId="4EBA3E3A" w14:textId="77777777" w:rsidR="005F4C1A" w:rsidRPr="00FC6D8C" w:rsidRDefault="005F4C1A" w:rsidP="00FC6D8C">
      <w:pPr>
        <w:spacing w:before="120" w:after="120"/>
        <w:jc w:val="center"/>
        <w:rPr>
          <w:rFonts w:eastAsia="Calibri"/>
          <w:b/>
          <w:sz w:val="28"/>
          <w:szCs w:val="28"/>
        </w:rPr>
      </w:pPr>
      <w:r w:rsidRPr="00FC6D8C">
        <w:rPr>
          <w:rFonts w:eastAsia="Calibri"/>
          <w:b/>
          <w:sz w:val="28"/>
          <w:szCs w:val="28"/>
        </w:rPr>
        <w:t>QUY ĐỊNH CHUNG</w:t>
      </w:r>
    </w:p>
    <w:p w14:paraId="59F21C99" w14:textId="77777777" w:rsidR="005F4C1A" w:rsidRPr="00FC6D8C" w:rsidRDefault="005F4C1A" w:rsidP="005F4C1A">
      <w:pPr>
        <w:spacing w:before="120" w:after="120"/>
        <w:ind w:firstLine="720"/>
        <w:jc w:val="both"/>
        <w:rPr>
          <w:rFonts w:eastAsia="Calibri"/>
          <w:b/>
          <w:sz w:val="28"/>
          <w:szCs w:val="28"/>
        </w:rPr>
      </w:pPr>
      <w:r w:rsidRPr="00FC6D8C">
        <w:rPr>
          <w:rFonts w:eastAsia="Calibri"/>
          <w:b/>
          <w:sz w:val="28"/>
          <w:szCs w:val="28"/>
        </w:rPr>
        <w:t>Điều 1. Phạm vi điều chỉnh</w:t>
      </w:r>
    </w:p>
    <w:p w14:paraId="383FF824" w14:textId="4A06D60D" w:rsidR="005F4C1A" w:rsidRDefault="005F4C1A" w:rsidP="005F4C1A">
      <w:pPr>
        <w:spacing w:before="120" w:after="120"/>
        <w:ind w:firstLine="720"/>
        <w:jc w:val="both"/>
        <w:rPr>
          <w:rFonts w:eastAsia="Calibri"/>
          <w:sz w:val="28"/>
          <w:szCs w:val="28"/>
        </w:rPr>
      </w:pPr>
      <w:r>
        <w:rPr>
          <w:rFonts w:eastAsia="Calibri"/>
          <w:sz w:val="28"/>
          <w:szCs w:val="28"/>
        </w:rPr>
        <w:t xml:space="preserve">1. Quy định này quy định việc gửi, tiếp nhận, kiểm tra, phân loại, chuyển xử lý, xử lý, phản hồi kết quả, công khai kết quả, theo dõi, đánh giá và tổng hợp tình hình phản ánh hiện trường của tổ chức, cá nhân trên địa bàn tỉnh thông qua chức năng phản ánh hiện trường tích hợp trong ứng dụng </w:t>
      </w:r>
      <w:r w:rsidR="009D5CCF">
        <w:rPr>
          <w:rFonts w:eastAsia="Calibri"/>
          <w:sz w:val="28"/>
          <w:szCs w:val="28"/>
        </w:rPr>
        <w:t>Cà Mau số</w:t>
      </w:r>
      <w:r>
        <w:rPr>
          <w:rFonts w:eastAsia="Calibri"/>
          <w:sz w:val="28"/>
          <w:szCs w:val="28"/>
        </w:rPr>
        <w:t xml:space="preserve"> </w:t>
      </w:r>
      <w:r w:rsidR="009D5CCF">
        <w:rPr>
          <w:rFonts w:eastAsia="Calibri"/>
          <w:sz w:val="28"/>
          <w:szCs w:val="28"/>
        </w:rPr>
        <w:t>(i</w:t>
      </w:r>
      <w:r w:rsidR="008D6BB7">
        <w:rPr>
          <w:rFonts w:eastAsia="Calibri"/>
          <w:sz w:val="28"/>
          <w:szCs w:val="28"/>
        </w:rPr>
        <w:t>Camau</w:t>
      </w:r>
      <w:r w:rsidR="009D5CCF">
        <w:rPr>
          <w:rFonts w:eastAsia="Calibri"/>
          <w:sz w:val="28"/>
          <w:szCs w:val="28"/>
        </w:rPr>
        <w:t>)</w:t>
      </w:r>
      <w:r>
        <w:rPr>
          <w:rFonts w:eastAsia="Calibri"/>
          <w:sz w:val="28"/>
          <w:szCs w:val="28"/>
        </w:rPr>
        <w:t>.</w:t>
      </w:r>
    </w:p>
    <w:p w14:paraId="091F5FC3" w14:textId="77777777" w:rsidR="005F4C1A" w:rsidRDefault="005F4C1A" w:rsidP="005F4C1A">
      <w:pPr>
        <w:spacing w:before="120" w:after="120"/>
        <w:ind w:firstLine="720"/>
        <w:jc w:val="both"/>
        <w:rPr>
          <w:rFonts w:eastAsia="Calibri"/>
          <w:sz w:val="28"/>
          <w:szCs w:val="28"/>
        </w:rPr>
      </w:pPr>
      <w:r>
        <w:rPr>
          <w:rFonts w:eastAsia="Calibri"/>
          <w:sz w:val="28"/>
          <w:szCs w:val="28"/>
        </w:rPr>
        <w:t>2. Quy định này không điều chỉnh việc tiếp nhận, giải quyết thủ tục hành chính; khiếu nại, tố cáo; phản ánh, kiến nghị về quy định hành chính; tin báo về tội phạm và các nội dung có trình tự, thủ tục giải quyết riêng theo pháp luật. Đối với nội dung thuộc các trường hợp này, đầu mối tiếp nhận hướng dẫn hoặc chuyển thông tin đến cơ quan có thẩm quyền; việc xử lý phải thực hiện theo trình tự, thủ tục pháp luật tương ứng.</w:t>
      </w:r>
    </w:p>
    <w:p w14:paraId="13A977C9" w14:textId="77777777" w:rsidR="005F4C1A" w:rsidRPr="00FC6D8C" w:rsidRDefault="005F4C1A" w:rsidP="005F4C1A">
      <w:pPr>
        <w:spacing w:before="120" w:after="120"/>
        <w:ind w:firstLine="720"/>
        <w:jc w:val="both"/>
        <w:rPr>
          <w:rFonts w:eastAsia="Calibri"/>
          <w:b/>
          <w:sz w:val="28"/>
          <w:szCs w:val="28"/>
        </w:rPr>
      </w:pPr>
      <w:r w:rsidRPr="00FC6D8C">
        <w:rPr>
          <w:rFonts w:eastAsia="Calibri"/>
          <w:b/>
          <w:sz w:val="28"/>
          <w:szCs w:val="28"/>
        </w:rPr>
        <w:t>Điều 2. Đối tượng áp dụng</w:t>
      </w:r>
    </w:p>
    <w:p w14:paraId="6765197B" w14:textId="77777777" w:rsidR="005F4C1A" w:rsidRDefault="005F4C1A" w:rsidP="005F4C1A">
      <w:pPr>
        <w:spacing w:before="120" w:after="120"/>
        <w:ind w:firstLine="720"/>
        <w:jc w:val="both"/>
        <w:rPr>
          <w:rFonts w:eastAsia="Calibri"/>
          <w:sz w:val="28"/>
          <w:szCs w:val="28"/>
        </w:rPr>
      </w:pPr>
      <w:r>
        <w:rPr>
          <w:rFonts w:eastAsia="Calibri"/>
          <w:sz w:val="28"/>
          <w:szCs w:val="28"/>
        </w:rPr>
        <w:t>1. Văn phòng Ủy ban nhân dân tỉnh, Cổng Thông tin điện tử tỉnh.</w:t>
      </w:r>
    </w:p>
    <w:p w14:paraId="2C8F7E1E" w14:textId="77777777" w:rsidR="005F4C1A" w:rsidRDefault="005F4C1A" w:rsidP="005F4C1A">
      <w:pPr>
        <w:spacing w:before="120" w:after="120"/>
        <w:ind w:firstLine="720"/>
        <w:jc w:val="both"/>
        <w:rPr>
          <w:rFonts w:eastAsia="Calibri"/>
          <w:sz w:val="28"/>
          <w:szCs w:val="28"/>
        </w:rPr>
      </w:pPr>
      <w:r>
        <w:rPr>
          <w:rFonts w:eastAsia="Calibri"/>
          <w:sz w:val="28"/>
          <w:szCs w:val="28"/>
        </w:rPr>
        <w:t>2. Các sở, ban, ngành tỉnh; Ủy ban nhân dân các xã, phường; cơ quan, đơn vị, tổ chức cung ứng dịch vụ công ích hoặc tổ chức, cá nhân được giao xử lý phản ánh hiện trường.</w:t>
      </w:r>
    </w:p>
    <w:p w14:paraId="17E61719" w14:textId="77777777" w:rsidR="005F4C1A" w:rsidRDefault="005F4C1A" w:rsidP="005F4C1A">
      <w:pPr>
        <w:spacing w:before="120" w:after="120"/>
        <w:ind w:firstLine="720"/>
        <w:jc w:val="both"/>
        <w:rPr>
          <w:rFonts w:eastAsia="Calibri"/>
          <w:sz w:val="28"/>
          <w:szCs w:val="28"/>
        </w:rPr>
      </w:pPr>
      <w:r>
        <w:rPr>
          <w:rFonts w:eastAsia="Calibri"/>
          <w:sz w:val="28"/>
          <w:szCs w:val="28"/>
        </w:rPr>
        <w:t>3. Tổ chức, cá nhân gửi phản ánh hiện trường và các cơ quan, tổ chức, cá nhân có liên quan.</w:t>
      </w:r>
    </w:p>
    <w:p w14:paraId="7110D785" w14:textId="77777777" w:rsidR="005F4C1A" w:rsidRPr="00FC6D8C" w:rsidRDefault="005F4C1A" w:rsidP="005F4C1A">
      <w:pPr>
        <w:spacing w:before="120" w:after="120"/>
        <w:ind w:firstLine="720"/>
        <w:jc w:val="both"/>
        <w:rPr>
          <w:rFonts w:eastAsia="Calibri"/>
          <w:b/>
          <w:sz w:val="28"/>
          <w:szCs w:val="28"/>
        </w:rPr>
      </w:pPr>
      <w:r w:rsidRPr="00FC6D8C">
        <w:rPr>
          <w:rFonts w:eastAsia="Calibri"/>
          <w:b/>
          <w:sz w:val="28"/>
          <w:szCs w:val="28"/>
        </w:rPr>
        <w:t>Điều 3. Giải thích từ ngữ</w:t>
      </w:r>
    </w:p>
    <w:p w14:paraId="2E29076C" w14:textId="77777777" w:rsidR="005F4C1A" w:rsidRDefault="005F4C1A" w:rsidP="005F4C1A">
      <w:pPr>
        <w:spacing w:before="120" w:after="120"/>
        <w:ind w:firstLine="720"/>
        <w:jc w:val="both"/>
        <w:rPr>
          <w:rFonts w:eastAsia="Calibri"/>
          <w:sz w:val="28"/>
          <w:szCs w:val="28"/>
        </w:rPr>
      </w:pPr>
      <w:r>
        <w:rPr>
          <w:rFonts w:eastAsia="Calibri"/>
          <w:sz w:val="28"/>
          <w:szCs w:val="28"/>
        </w:rPr>
        <w:t>1. Phản ánh hiện trường là thông tin do tổ chức, cá nhân cung cấp về sự việc, vấn đề hoặc tình trạng thực tế phát sinh tại địa điểm cụ thể trên địa bàn tỉnh, thuộc phạm vi quản lý nhà nước hoặc cung ứng dịch vụ công của cơ quan, đơn vị có liên quan, cần được kiểm tra, xử lý hoặc phản hồi.</w:t>
      </w:r>
    </w:p>
    <w:p w14:paraId="770E88AE" w14:textId="472395DD" w:rsidR="005F4C1A" w:rsidRDefault="005F4C1A" w:rsidP="005F4C1A">
      <w:pPr>
        <w:spacing w:before="120" w:after="120"/>
        <w:ind w:firstLine="720"/>
        <w:jc w:val="both"/>
        <w:rPr>
          <w:rFonts w:eastAsia="Calibri"/>
          <w:sz w:val="28"/>
          <w:szCs w:val="28"/>
        </w:rPr>
      </w:pPr>
      <w:r>
        <w:rPr>
          <w:rFonts w:eastAsia="Calibri"/>
          <w:sz w:val="28"/>
          <w:szCs w:val="28"/>
        </w:rPr>
        <w:t>2. Hệ thống phản ánh hiện trường là chức năng nghiệp vụ được tích hợp trong ứng dụng i</w:t>
      </w:r>
      <w:r w:rsidR="008D6BB7">
        <w:rPr>
          <w:rFonts w:eastAsia="Calibri"/>
          <w:sz w:val="28"/>
          <w:szCs w:val="28"/>
        </w:rPr>
        <w:t>Camau</w:t>
      </w:r>
      <w:r>
        <w:rPr>
          <w:rFonts w:eastAsia="Calibri"/>
          <w:sz w:val="28"/>
          <w:szCs w:val="28"/>
        </w:rPr>
        <w:t>, phục vụ việc gửi, tiếp nhận, chuyển xử lý, cập nhật kết quả và theo dõi phản ánh theo các chức năng được cung cấp.</w:t>
      </w:r>
    </w:p>
    <w:p w14:paraId="039E823C" w14:textId="77777777" w:rsidR="005F4C1A" w:rsidRDefault="005F4C1A" w:rsidP="005F4C1A">
      <w:pPr>
        <w:spacing w:before="120" w:after="120"/>
        <w:ind w:firstLine="720"/>
        <w:jc w:val="both"/>
        <w:rPr>
          <w:rFonts w:eastAsia="Calibri"/>
          <w:sz w:val="28"/>
          <w:szCs w:val="28"/>
        </w:rPr>
      </w:pPr>
      <w:r>
        <w:rPr>
          <w:rFonts w:eastAsia="Calibri"/>
          <w:sz w:val="28"/>
          <w:szCs w:val="28"/>
        </w:rPr>
        <w:t>3. Đầu mối tiếp nhận, điều phối là Cổng Thông tin điện tử tỉnh thuộc Văn phòng Ủy ban nhân dân tỉnh, thực hiện tiếp nhận, kiểm tra, phân loại, chuyển xử lý, theo dõi, đôn đốc và tổng hợp tình hình xử lý phản ánh hiện trường.</w:t>
      </w:r>
    </w:p>
    <w:p w14:paraId="72F6F769" w14:textId="77777777" w:rsidR="005F4C1A" w:rsidRDefault="005F4C1A" w:rsidP="005F4C1A">
      <w:pPr>
        <w:spacing w:before="120" w:after="120"/>
        <w:ind w:firstLine="720"/>
        <w:jc w:val="both"/>
        <w:rPr>
          <w:rFonts w:eastAsia="Calibri"/>
          <w:sz w:val="28"/>
          <w:szCs w:val="28"/>
        </w:rPr>
      </w:pPr>
      <w:r>
        <w:rPr>
          <w:rFonts w:eastAsia="Calibri"/>
          <w:sz w:val="28"/>
          <w:szCs w:val="28"/>
        </w:rPr>
        <w:lastRenderedPageBreak/>
        <w:t>4. Cơ quan, đơn vị xử lý là cơ quan nhà nước, đơn vị sự nghiệp, doanh nghiệp cung ứng dịch vụ công ích hoặc tổ chức được giao nhiệm vụ có trách nhiệm kiểm tra, xử lý nội dung phản ánh theo chức năng, nhiệm vụ, thẩm quyền hoặc nhiệm vụ, hợp đồng được giao.</w:t>
      </w:r>
    </w:p>
    <w:p w14:paraId="152EF720" w14:textId="2C5D9CC3" w:rsidR="005F4C1A" w:rsidRDefault="00FB39E7" w:rsidP="005F4C1A">
      <w:pPr>
        <w:spacing w:before="120" w:after="120"/>
        <w:ind w:firstLine="720"/>
        <w:jc w:val="both"/>
        <w:rPr>
          <w:rFonts w:eastAsia="Calibri"/>
          <w:sz w:val="28"/>
          <w:szCs w:val="28"/>
        </w:rPr>
      </w:pPr>
      <w:r w:rsidRPr="00FC6D8C">
        <w:rPr>
          <w:rFonts w:eastAsia="Calibri"/>
          <w:sz w:val="28"/>
          <w:szCs w:val="28"/>
        </w:rPr>
        <w:t xml:space="preserve">5. </w:t>
      </w:r>
      <w:r w:rsidR="005F4C1A">
        <w:rPr>
          <w:rFonts w:eastAsia="Calibri"/>
          <w:sz w:val="28"/>
          <w:szCs w:val="28"/>
        </w:rPr>
        <w:t>Phản ánh khẩn cấp là phản ánh có dấu hiệu nguy cơ trực tiếp đến tính mạng, sức khỏe, tài sản, an toàn công trình, an ninh, trật tự hoặc môi trường, cần được thông tin ngay đến cơ quan có trách nhiệm ứng cứu, xử lý.</w:t>
      </w:r>
    </w:p>
    <w:p w14:paraId="45CB44D1" w14:textId="77777777" w:rsidR="005F4C1A" w:rsidRPr="00FC6D8C" w:rsidRDefault="005F4C1A" w:rsidP="005F4C1A">
      <w:pPr>
        <w:spacing w:before="120" w:after="120"/>
        <w:ind w:firstLine="720"/>
        <w:jc w:val="both"/>
        <w:rPr>
          <w:rFonts w:eastAsia="Calibri"/>
          <w:b/>
          <w:sz w:val="28"/>
          <w:szCs w:val="28"/>
        </w:rPr>
      </w:pPr>
      <w:r w:rsidRPr="00FC6D8C">
        <w:rPr>
          <w:rFonts w:eastAsia="Calibri"/>
          <w:b/>
          <w:sz w:val="28"/>
          <w:szCs w:val="28"/>
        </w:rPr>
        <w:t>Điều 4. Nguyên tắc tiếp nhận, xử lý phản ánh</w:t>
      </w:r>
    </w:p>
    <w:p w14:paraId="221BD6A0" w14:textId="77777777" w:rsidR="005F4C1A" w:rsidRDefault="005F4C1A" w:rsidP="005F4C1A">
      <w:pPr>
        <w:spacing w:before="120" w:after="120"/>
        <w:ind w:firstLine="720"/>
        <w:jc w:val="both"/>
        <w:rPr>
          <w:rFonts w:eastAsia="Calibri"/>
          <w:sz w:val="28"/>
          <w:szCs w:val="28"/>
        </w:rPr>
      </w:pPr>
      <w:r>
        <w:rPr>
          <w:rFonts w:eastAsia="Calibri"/>
          <w:sz w:val="28"/>
          <w:szCs w:val="28"/>
        </w:rPr>
        <w:t>1. Tuân thủ quy định pháp luật; đúng chức năng, nhiệm vụ, thẩm quyền; bảo đảm khách quan, kịp thời, công khai, minh bạch và thuận tiện cho tổ chức, cá nhân.</w:t>
      </w:r>
    </w:p>
    <w:p w14:paraId="210583A8" w14:textId="77777777" w:rsidR="005F4C1A" w:rsidRDefault="005F4C1A" w:rsidP="005F4C1A">
      <w:pPr>
        <w:spacing w:before="120" w:after="120"/>
        <w:ind w:firstLine="720"/>
        <w:jc w:val="both"/>
        <w:rPr>
          <w:rFonts w:eastAsia="Calibri"/>
          <w:sz w:val="28"/>
          <w:szCs w:val="28"/>
        </w:rPr>
      </w:pPr>
      <w:r>
        <w:rPr>
          <w:rFonts w:eastAsia="Calibri"/>
          <w:sz w:val="28"/>
          <w:szCs w:val="28"/>
        </w:rPr>
        <w:t>2. Phản ánh được chuyển đến đúng cơ quan, đơn vị có trách nhiệm xử lý; xác định rõ cơ quan chủ trì đối với vụ việc liên quan nhiều cơ quan, đơn vị; hạn chế việc chuyển vòng hoặc yêu cầu người gửi gửi lại nội dung đã tiếp nhận.</w:t>
      </w:r>
    </w:p>
    <w:p w14:paraId="6B987B1A" w14:textId="77777777" w:rsidR="005F4C1A" w:rsidRDefault="005F4C1A" w:rsidP="005F4C1A">
      <w:pPr>
        <w:spacing w:before="120" w:after="120"/>
        <w:ind w:firstLine="720"/>
        <w:jc w:val="both"/>
        <w:rPr>
          <w:rFonts w:eastAsia="Calibri"/>
          <w:sz w:val="28"/>
          <w:szCs w:val="28"/>
        </w:rPr>
      </w:pPr>
      <w:r>
        <w:rPr>
          <w:rFonts w:eastAsia="Calibri"/>
          <w:sz w:val="28"/>
          <w:szCs w:val="28"/>
        </w:rPr>
        <w:t>3. Việc ghi nhận, cập nhật thông tin và kết quả xử lý thực hiện theo chức năng của hệ thống; bảo đảm có căn cứ phục vụ theo dõi, kiểm tra và giám sát.</w:t>
      </w:r>
    </w:p>
    <w:p w14:paraId="53B781B1" w14:textId="77777777" w:rsidR="005F4C1A" w:rsidRDefault="005F4C1A" w:rsidP="005F4C1A">
      <w:pPr>
        <w:spacing w:before="120" w:after="120"/>
        <w:ind w:firstLine="720"/>
        <w:jc w:val="both"/>
        <w:rPr>
          <w:rFonts w:eastAsia="Calibri"/>
          <w:sz w:val="28"/>
          <w:szCs w:val="28"/>
        </w:rPr>
      </w:pPr>
      <w:r>
        <w:rPr>
          <w:rFonts w:eastAsia="Calibri"/>
          <w:sz w:val="28"/>
          <w:szCs w:val="28"/>
        </w:rPr>
        <w:t>4. Bảo đảm an toàn thông tin, bảo vệ dữ liệu cá nhân, bí mật nhà nước và thông tin thuộc diện không được công khai; việc công khai kết quả phải tuân thủ quy định pháp luật.</w:t>
      </w:r>
    </w:p>
    <w:p w14:paraId="41F736B2" w14:textId="77777777" w:rsidR="005F4C1A" w:rsidRDefault="005F4C1A" w:rsidP="005F4C1A">
      <w:pPr>
        <w:spacing w:before="120" w:after="120"/>
        <w:ind w:firstLine="720"/>
        <w:jc w:val="both"/>
        <w:rPr>
          <w:rFonts w:eastAsia="Calibri"/>
          <w:sz w:val="28"/>
          <w:szCs w:val="28"/>
        </w:rPr>
      </w:pPr>
      <w:r>
        <w:rPr>
          <w:rFonts w:eastAsia="Calibri"/>
          <w:sz w:val="28"/>
          <w:szCs w:val="28"/>
        </w:rPr>
        <w:t>5. Phân biệt phản ánh hiện trường với các loại đơn, thông tin thuộc trình tự, thủ tục chuyên ngành; kết quả xử lý phản ánh hiện trường không thay thế quyết định hoặc kết quả giải quyết theo pháp luật chuyên ngành.</w:t>
      </w:r>
    </w:p>
    <w:p w14:paraId="43FA2ADF" w14:textId="77777777" w:rsidR="005F4C1A" w:rsidRPr="00B814E9" w:rsidRDefault="005F4C1A" w:rsidP="005F4C1A">
      <w:pPr>
        <w:spacing w:before="120" w:after="120"/>
        <w:ind w:firstLine="720"/>
        <w:jc w:val="both"/>
        <w:rPr>
          <w:rFonts w:eastAsia="Calibri"/>
          <w:b/>
          <w:sz w:val="28"/>
          <w:szCs w:val="28"/>
        </w:rPr>
      </w:pPr>
      <w:r w:rsidRPr="00B814E9">
        <w:rPr>
          <w:rFonts w:eastAsia="Calibri"/>
          <w:b/>
          <w:sz w:val="28"/>
          <w:szCs w:val="28"/>
        </w:rPr>
        <w:t>Điều 5. Hình thức tiếp nhận và thông tin phản ánh</w:t>
      </w:r>
    </w:p>
    <w:p w14:paraId="6F4B8F8A" w14:textId="3B391647" w:rsidR="005F4C1A" w:rsidRDefault="005F4C1A" w:rsidP="005F4C1A">
      <w:pPr>
        <w:spacing w:before="120" w:after="120"/>
        <w:ind w:firstLine="720"/>
        <w:jc w:val="both"/>
        <w:rPr>
          <w:rFonts w:eastAsia="Calibri"/>
          <w:sz w:val="28"/>
          <w:szCs w:val="28"/>
        </w:rPr>
      </w:pPr>
      <w:r>
        <w:rPr>
          <w:rFonts w:eastAsia="Calibri"/>
          <w:sz w:val="28"/>
          <w:szCs w:val="28"/>
        </w:rPr>
        <w:t>1. Tổ chức, cá nhân gửi phản ánh thông qua chức năng phản ánh hiện trường tích hợp trong ứng dụng i</w:t>
      </w:r>
      <w:r w:rsidR="008D6BB7">
        <w:rPr>
          <w:rFonts w:eastAsia="Calibri"/>
          <w:sz w:val="28"/>
          <w:szCs w:val="28"/>
        </w:rPr>
        <w:t>Camau</w:t>
      </w:r>
      <w:r>
        <w:rPr>
          <w:rFonts w:eastAsia="Calibri"/>
          <w:sz w:val="28"/>
          <w:szCs w:val="28"/>
        </w:rPr>
        <w:t>. Việc gửi phản ánh không yêu cầu người gửi phải đăng nhập tài khoả</w:t>
      </w:r>
      <w:r w:rsidR="00C31F7A">
        <w:rPr>
          <w:rFonts w:eastAsia="Calibri"/>
          <w:sz w:val="28"/>
          <w:szCs w:val="28"/>
        </w:rPr>
        <w:t>n</w:t>
      </w:r>
      <w:r>
        <w:rPr>
          <w:rFonts w:eastAsia="Calibri"/>
          <w:sz w:val="28"/>
          <w:szCs w:val="28"/>
        </w:rPr>
        <w:t>.</w:t>
      </w:r>
    </w:p>
    <w:p w14:paraId="40CE9BDE" w14:textId="111BBD46" w:rsidR="005F4C1A" w:rsidRDefault="005F4C1A" w:rsidP="005F4C1A">
      <w:pPr>
        <w:spacing w:before="120" w:after="120"/>
        <w:ind w:firstLine="720"/>
        <w:jc w:val="both"/>
        <w:rPr>
          <w:rFonts w:eastAsia="Calibri"/>
          <w:sz w:val="28"/>
          <w:szCs w:val="28"/>
        </w:rPr>
      </w:pPr>
      <w:r>
        <w:rPr>
          <w:rFonts w:eastAsia="Calibri"/>
          <w:sz w:val="28"/>
          <w:szCs w:val="28"/>
        </w:rPr>
        <w:t xml:space="preserve">2. Hệ thống cho phép gửi phản ánh 24 giờ trong ngày, 07 ngày trong tuần. Việc kiểm tra, phân loại và xử lý thực hiện theo thời hạn quy định tại </w:t>
      </w:r>
      <w:r w:rsidR="00B814E9">
        <w:rPr>
          <w:rFonts w:eastAsia="Calibri"/>
          <w:sz w:val="28"/>
          <w:szCs w:val="28"/>
        </w:rPr>
        <w:t xml:space="preserve">Điều 7, Điều 9 của </w:t>
      </w:r>
      <w:r>
        <w:rPr>
          <w:rFonts w:eastAsia="Calibri"/>
          <w:sz w:val="28"/>
          <w:szCs w:val="28"/>
        </w:rPr>
        <w:t xml:space="preserve">Quy định này; </w:t>
      </w:r>
      <w:r w:rsidR="000E7246">
        <w:rPr>
          <w:rFonts w:eastAsia="Calibri"/>
          <w:sz w:val="28"/>
          <w:szCs w:val="28"/>
        </w:rPr>
        <w:t xml:space="preserve">đối với </w:t>
      </w:r>
      <w:r>
        <w:rPr>
          <w:rFonts w:eastAsia="Calibri"/>
          <w:sz w:val="28"/>
          <w:szCs w:val="28"/>
        </w:rPr>
        <w:t>phản ánh khẩn cấp phải được thông tin ngay đến cơ quan có trách nhiệm, kể cả ngoài giờ hành chính.</w:t>
      </w:r>
    </w:p>
    <w:p w14:paraId="513E5B5B" w14:textId="77777777" w:rsidR="005F4C1A" w:rsidRDefault="005F4C1A" w:rsidP="005F4C1A">
      <w:pPr>
        <w:spacing w:before="120" w:after="120"/>
        <w:ind w:firstLine="720"/>
        <w:jc w:val="both"/>
        <w:rPr>
          <w:rFonts w:eastAsia="Calibri"/>
          <w:sz w:val="28"/>
          <w:szCs w:val="28"/>
        </w:rPr>
      </w:pPr>
      <w:r>
        <w:rPr>
          <w:rFonts w:eastAsia="Calibri"/>
          <w:sz w:val="28"/>
          <w:szCs w:val="28"/>
        </w:rPr>
        <w:t>3. Thông tin cá nhân do người gửi cung cấp chỉ được quản lý, sử dụng trong phạm vi cần thiết để tiếp nhận, xác minh, xử lý và phản hồi phản ánh; việc bảo vệ, chia sẻ và lưu trữ thông tin thực hiện theo quy định pháp luật.</w:t>
      </w:r>
    </w:p>
    <w:p w14:paraId="60438561" w14:textId="77777777" w:rsidR="005F4C1A" w:rsidRPr="00B814E9" w:rsidRDefault="005F4C1A" w:rsidP="005F4C1A">
      <w:pPr>
        <w:spacing w:before="120" w:after="120"/>
        <w:ind w:firstLine="720"/>
        <w:jc w:val="both"/>
        <w:rPr>
          <w:rFonts w:eastAsia="Calibri"/>
          <w:b/>
          <w:sz w:val="28"/>
          <w:szCs w:val="28"/>
        </w:rPr>
      </w:pPr>
      <w:r w:rsidRPr="00B814E9">
        <w:rPr>
          <w:rFonts w:eastAsia="Calibri"/>
          <w:b/>
          <w:sz w:val="28"/>
          <w:szCs w:val="28"/>
        </w:rPr>
        <w:t>Điều 6. Yêu cầu đối với nội dung phản ánh</w:t>
      </w:r>
    </w:p>
    <w:p w14:paraId="1960B37B" w14:textId="77777777" w:rsidR="005F4C1A" w:rsidRDefault="005F4C1A" w:rsidP="005F4C1A">
      <w:pPr>
        <w:spacing w:before="120" w:after="120"/>
        <w:ind w:firstLine="720"/>
        <w:jc w:val="both"/>
        <w:rPr>
          <w:rFonts w:eastAsia="Calibri"/>
          <w:sz w:val="28"/>
          <w:szCs w:val="28"/>
        </w:rPr>
      </w:pPr>
      <w:r>
        <w:rPr>
          <w:rFonts w:eastAsia="Calibri"/>
          <w:sz w:val="28"/>
          <w:szCs w:val="28"/>
        </w:rPr>
        <w:t>1. Nội dung phản ánh cần nêu rõ sự việc, vị trí hoặc địa điểm, thời gian phát sinh và vấn đề đề nghị kiểm tra, xử lý; khuyến khích gửi kèm hình ảnh, video hoặc tài liệu liên quan.</w:t>
      </w:r>
    </w:p>
    <w:p w14:paraId="2DD235F9" w14:textId="77777777" w:rsidR="005F4C1A" w:rsidRDefault="005F4C1A" w:rsidP="005F4C1A">
      <w:pPr>
        <w:spacing w:before="120" w:after="120"/>
        <w:ind w:firstLine="720"/>
        <w:jc w:val="both"/>
        <w:rPr>
          <w:rFonts w:eastAsia="Calibri"/>
          <w:sz w:val="28"/>
          <w:szCs w:val="28"/>
        </w:rPr>
      </w:pPr>
      <w:r>
        <w:rPr>
          <w:rFonts w:eastAsia="Calibri"/>
          <w:sz w:val="28"/>
          <w:szCs w:val="28"/>
        </w:rPr>
        <w:lastRenderedPageBreak/>
        <w:t>2. Người gửi cung cấp thông tin liên hệ theo các trường thông tin của hệ thống để phục vụ xác minh, trao đổi khi cần thiết và chịu trách nhiệm về tính trung thực của thông tin do mình cung cấp theo quy định pháp luật.</w:t>
      </w:r>
    </w:p>
    <w:p w14:paraId="746D6573" w14:textId="77777777" w:rsidR="005F4C1A" w:rsidRDefault="005F4C1A" w:rsidP="005F4C1A">
      <w:pPr>
        <w:spacing w:before="120" w:after="120"/>
        <w:ind w:firstLine="720"/>
        <w:jc w:val="both"/>
        <w:rPr>
          <w:rFonts w:eastAsia="Calibri"/>
          <w:sz w:val="28"/>
          <w:szCs w:val="28"/>
        </w:rPr>
      </w:pPr>
      <w:r>
        <w:rPr>
          <w:rFonts w:eastAsia="Calibri"/>
          <w:sz w:val="28"/>
          <w:szCs w:val="28"/>
        </w:rPr>
        <w:t>3. Không tiếp nhận hoặc không công khai nội dung giả mạo, xúc phạm, đe dọa, quảng cáo, gửi lặp lại mang tính quấy rối, vi phạm pháp luật hoặc không có thông tin tối thiểu để xác định sự việc. Việc từ chối tiếp nhận thực hiện theo Điều 11 của Quy định này.</w:t>
      </w:r>
    </w:p>
    <w:p w14:paraId="23D9DE5F" w14:textId="77777777" w:rsidR="005F4C1A" w:rsidRDefault="005F4C1A" w:rsidP="005F4C1A">
      <w:pPr>
        <w:spacing w:before="120" w:after="120"/>
        <w:ind w:firstLine="720"/>
        <w:jc w:val="both"/>
        <w:rPr>
          <w:rFonts w:eastAsia="Calibri"/>
          <w:sz w:val="28"/>
          <w:szCs w:val="28"/>
        </w:rPr>
      </w:pPr>
      <w:r>
        <w:rPr>
          <w:rFonts w:eastAsia="Calibri"/>
          <w:sz w:val="28"/>
          <w:szCs w:val="28"/>
        </w:rPr>
        <w:t>4. Chỉ yêu cầu người gửi bổ sung thông tin cần thiết để xác minh, xử lý; không yêu cầu cung cấp thông tin vượt quá phạm vi cần thiết.</w:t>
      </w:r>
    </w:p>
    <w:p w14:paraId="7834A412" w14:textId="77777777" w:rsidR="005F4C1A" w:rsidRPr="00B814E9" w:rsidRDefault="005F4C1A" w:rsidP="00EA2407">
      <w:pPr>
        <w:spacing w:before="120" w:after="120"/>
        <w:jc w:val="center"/>
        <w:rPr>
          <w:rFonts w:eastAsia="Calibri"/>
          <w:b/>
          <w:sz w:val="28"/>
          <w:szCs w:val="28"/>
        </w:rPr>
      </w:pPr>
      <w:r w:rsidRPr="00B814E9">
        <w:rPr>
          <w:rFonts w:eastAsia="Calibri"/>
          <w:b/>
          <w:sz w:val="28"/>
          <w:szCs w:val="28"/>
        </w:rPr>
        <w:t>Chương II</w:t>
      </w:r>
    </w:p>
    <w:p w14:paraId="16874446" w14:textId="77777777" w:rsidR="005F4C1A" w:rsidRDefault="005F4C1A" w:rsidP="00EA2407">
      <w:pPr>
        <w:spacing w:before="120" w:after="120"/>
        <w:jc w:val="center"/>
        <w:rPr>
          <w:rFonts w:eastAsia="Calibri"/>
          <w:sz w:val="28"/>
          <w:szCs w:val="28"/>
        </w:rPr>
      </w:pPr>
      <w:r w:rsidRPr="00B814E9">
        <w:rPr>
          <w:rFonts w:eastAsia="Calibri"/>
          <w:b/>
          <w:sz w:val="28"/>
          <w:szCs w:val="28"/>
        </w:rPr>
        <w:t>TIẾP NHẬN, XỬ LÝ PHẢN ÁNH HIỆN TRƯỜNG</w:t>
      </w:r>
    </w:p>
    <w:p w14:paraId="5E52DCF6" w14:textId="77777777" w:rsidR="005F4C1A" w:rsidRPr="0033188D" w:rsidRDefault="005F4C1A" w:rsidP="005F4C1A">
      <w:pPr>
        <w:spacing w:before="120" w:after="120"/>
        <w:ind w:firstLine="720"/>
        <w:jc w:val="both"/>
        <w:rPr>
          <w:rFonts w:eastAsia="Calibri"/>
          <w:b/>
          <w:sz w:val="28"/>
          <w:szCs w:val="28"/>
        </w:rPr>
      </w:pPr>
      <w:r w:rsidRPr="0033188D">
        <w:rPr>
          <w:rFonts w:eastAsia="Calibri"/>
          <w:b/>
          <w:sz w:val="28"/>
          <w:szCs w:val="28"/>
        </w:rPr>
        <w:t>Điều 7. Tiếp nhận, kiểm tra và phân loại phản ánh</w:t>
      </w:r>
    </w:p>
    <w:p w14:paraId="2BF3B7AA" w14:textId="77777777" w:rsidR="005F4C1A" w:rsidRDefault="005F4C1A" w:rsidP="005F4C1A">
      <w:pPr>
        <w:spacing w:before="120" w:after="120"/>
        <w:ind w:firstLine="720"/>
        <w:jc w:val="both"/>
        <w:rPr>
          <w:rFonts w:eastAsia="Calibri"/>
          <w:sz w:val="28"/>
          <w:szCs w:val="28"/>
        </w:rPr>
      </w:pPr>
      <w:r>
        <w:rPr>
          <w:rFonts w:eastAsia="Calibri"/>
          <w:sz w:val="28"/>
          <w:szCs w:val="28"/>
        </w:rPr>
        <w:t>1. Cổng Thông tin điện tử tỉnh kiểm tra nội dung phản ánh trên hệ thống, xác định thông tin tối thiểu, địa điểm, lĩnh vực, tính chất khẩn cấp và cơ quan, đơn vị có trách nhiệm xử lý.</w:t>
      </w:r>
    </w:p>
    <w:p w14:paraId="3FD9B69F" w14:textId="77777777" w:rsidR="005F4C1A" w:rsidRDefault="005F4C1A" w:rsidP="005F4C1A">
      <w:pPr>
        <w:spacing w:before="120" w:after="120"/>
        <w:ind w:firstLine="720"/>
        <w:jc w:val="both"/>
        <w:rPr>
          <w:rFonts w:eastAsia="Calibri"/>
          <w:sz w:val="28"/>
          <w:szCs w:val="28"/>
        </w:rPr>
      </w:pPr>
      <w:r w:rsidRPr="005F4C1A">
        <w:rPr>
          <w:rFonts w:eastAsia="Calibri"/>
          <w:sz w:val="28"/>
          <w:szCs w:val="28"/>
        </w:rPr>
        <w:t>2. Trong thời hạn không quá 02 giờ kể từ thời điểm hệ thống ghi nhận phản ánh được gửi trong giờ làm việc và không quá 12 giờ kể từ thời điểm ghi nhận đối với phản ánh được gửi ngoài giờ làm việc, ngày nghỉ, ngày lễ, Cổng Thông tin điện tử tỉnh thực hiện kiểm tra, phân loại và chuyển phản ánh đến cơ quan, đơn vị xử lý; yêu cầu người gửi bổ sung thông tin; hướng dẫn hoặc trả lời đối với nội dung đơn giản thuộc phạm vi có thể giải đáp trực tiếp; hoặc từ chối tiếp nhận và nêu rõ lý do.</w:t>
      </w:r>
    </w:p>
    <w:p w14:paraId="1E3FBEA4" w14:textId="77777777" w:rsidR="005F4C1A" w:rsidRDefault="005F4C1A" w:rsidP="005F4C1A">
      <w:pPr>
        <w:spacing w:before="120" w:after="120"/>
        <w:ind w:firstLine="720"/>
        <w:jc w:val="both"/>
        <w:rPr>
          <w:rFonts w:eastAsia="Calibri"/>
          <w:sz w:val="28"/>
          <w:szCs w:val="28"/>
        </w:rPr>
      </w:pPr>
      <w:r>
        <w:rPr>
          <w:rFonts w:eastAsia="Calibri"/>
          <w:sz w:val="28"/>
          <w:szCs w:val="28"/>
        </w:rPr>
        <w:t>3. Đối với phản ánh khẩn cấp, Cổng Thông tin điện tử tỉnh phải thông tin ngay cho lãnh đạo cơ quan, đơn vị có trách nhiệm và chuyển thông tin đến cơ quan có chức năng ứng cứu, xử lý; không chờ hết thời hạn quy định tại khoản 2 Điều này. Đối với phản ánh ngoài giờ làm việc không thuộc trường hợp khẩn cấp, áp dụng thời hạn quy định tại khoản 2 Điều này.</w:t>
      </w:r>
    </w:p>
    <w:p w14:paraId="0E815AFE" w14:textId="77777777" w:rsidR="005F4C1A" w:rsidRDefault="005F4C1A" w:rsidP="005F4C1A">
      <w:pPr>
        <w:spacing w:before="120" w:after="120"/>
        <w:ind w:firstLine="720"/>
        <w:jc w:val="both"/>
        <w:rPr>
          <w:rFonts w:eastAsia="Calibri"/>
          <w:sz w:val="28"/>
          <w:szCs w:val="28"/>
        </w:rPr>
      </w:pPr>
      <w:r>
        <w:rPr>
          <w:rFonts w:eastAsia="Calibri"/>
          <w:sz w:val="28"/>
          <w:szCs w:val="28"/>
        </w:rPr>
        <w:t>4. Trường hợp chưa xác định được cơ quan xử lý hoặc có ý kiến khác nhau về trách nhiệm xử lý, Cổng Thông tin điện tử tỉnh trao đổi với đầu mối các cơ quan liên quan; nếu chưa thống nhất, báo cáo Văn phòng Ủy ban nhân dân tỉnh để điều phối hoặc báo cáo Chủ tịch Ủy ban nhân dân tỉnh xem xét theo thẩm quyền.</w:t>
      </w:r>
    </w:p>
    <w:p w14:paraId="138C8BB5" w14:textId="77777777" w:rsidR="005F4C1A" w:rsidRPr="0033188D" w:rsidRDefault="005F4C1A" w:rsidP="005F4C1A">
      <w:pPr>
        <w:spacing w:before="120" w:after="120"/>
        <w:ind w:firstLine="720"/>
        <w:jc w:val="both"/>
        <w:rPr>
          <w:rFonts w:eastAsia="Calibri"/>
          <w:b/>
          <w:sz w:val="28"/>
          <w:szCs w:val="28"/>
        </w:rPr>
      </w:pPr>
      <w:r w:rsidRPr="0033188D">
        <w:rPr>
          <w:rFonts w:eastAsia="Calibri"/>
          <w:b/>
          <w:sz w:val="28"/>
          <w:szCs w:val="28"/>
        </w:rPr>
        <w:t>Điều 8. Chuyển phản ánh đến cơ quan, đơn vị xử lý</w:t>
      </w:r>
    </w:p>
    <w:p w14:paraId="11D85288" w14:textId="77777777" w:rsidR="005F4C1A" w:rsidRDefault="005F4C1A" w:rsidP="005F4C1A">
      <w:pPr>
        <w:spacing w:before="120" w:after="120"/>
        <w:ind w:firstLine="720"/>
        <w:jc w:val="both"/>
        <w:rPr>
          <w:rFonts w:eastAsia="Calibri"/>
          <w:sz w:val="28"/>
          <w:szCs w:val="28"/>
        </w:rPr>
      </w:pPr>
      <w:r>
        <w:rPr>
          <w:rFonts w:eastAsia="Calibri"/>
          <w:sz w:val="28"/>
          <w:szCs w:val="28"/>
        </w:rPr>
        <w:t>1. Phản ánh được chuyển trực tiếp trên hệ thống đến sở, ban, ngành tỉnh, Ủy ban nhân dân cấp xã hoặc cơ quan, đơn vị được giao xử lý theo chức năng, địa bàn và thẩm quyền.</w:t>
      </w:r>
    </w:p>
    <w:p w14:paraId="32E2F297" w14:textId="77777777" w:rsidR="005F4C1A" w:rsidRDefault="005F4C1A" w:rsidP="005F4C1A">
      <w:pPr>
        <w:spacing w:before="120" w:after="120"/>
        <w:ind w:firstLine="720"/>
        <w:jc w:val="both"/>
        <w:rPr>
          <w:rFonts w:eastAsia="Calibri"/>
          <w:sz w:val="28"/>
          <w:szCs w:val="28"/>
        </w:rPr>
      </w:pPr>
      <w:r>
        <w:rPr>
          <w:rFonts w:eastAsia="Calibri"/>
          <w:sz w:val="28"/>
          <w:szCs w:val="28"/>
        </w:rPr>
        <w:t>2. Thông tin chuyển xử lý gồm nội dung phản ánh, địa điểm và thời gian phát sinh, tệp đính kèm (nếu có), thời hạn xử lý và thông tin liên hệ được phép chia sẻ, bảo đảm yêu cầu bảo vệ thông tin cá nhân.</w:t>
      </w:r>
    </w:p>
    <w:p w14:paraId="478153C3" w14:textId="77777777" w:rsidR="005F4C1A" w:rsidRDefault="005F4C1A" w:rsidP="005F4C1A">
      <w:pPr>
        <w:spacing w:before="120" w:after="120"/>
        <w:ind w:firstLine="720"/>
        <w:jc w:val="both"/>
        <w:rPr>
          <w:rFonts w:eastAsia="Calibri"/>
          <w:sz w:val="28"/>
          <w:szCs w:val="28"/>
        </w:rPr>
      </w:pPr>
      <w:r>
        <w:rPr>
          <w:rFonts w:eastAsia="Calibri"/>
          <w:sz w:val="28"/>
          <w:szCs w:val="28"/>
        </w:rPr>
        <w:lastRenderedPageBreak/>
        <w:t>3. Đối với phản ánh liên quan nhiều cơ quan, đơn vị, Cổng Thông tin điện tử tỉnh xác định cơ quan chủ trì và cơ quan phối hợp. Cơ quan chủ trì chịu trách nhiệm điều phối việc xử lý trong phạm vi nhiệm vụ được giao và tổng hợp kết quả chung.</w:t>
      </w:r>
    </w:p>
    <w:p w14:paraId="47772F90" w14:textId="11C1E092" w:rsidR="005F4C1A" w:rsidRDefault="005F4C1A" w:rsidP="005F4C1A">
      <w:pPr>
        <w:spacing w:before="120" w:after="120"/>
        <w:ind w:firstLine="720"/>
        <w:jc w:val="both"/>
        <w:rPr>
          <w:rFonts w:eastAsia="Calibri"/>
          <w:sz w:val="28"/>
          <w:szCs w:val="28"/>
        </w:rPr>
      </w:pPr>
      <w:r w:rsidRPr="005F4C1A">
        <w:rPr>
          <w:rFonts w:eastAsia="Calibri"/>
          <w:sz w:val="28"/>
          <w:szCs w:val="28"/>
        </w:rPr>
        <w:t>4. Trong thời hạn không quá 01 giờ kể từ thời điểm nhận phản ánh trong giờ làm việc và không quá 12 giờ kể từ thời điểm nhận phản ánh ngoài giờ làm việc, ngày nghỉ, ngày lễ, cơ quan, đơn vị nhận phản ánh phải xác nhận việc tiếp nhận trên hệ thống và kiểm tra trách nhiệm xử lý. Trường hợp không thuộc trách nhiệm xử lý, cơ quan, đơn vị phải nêu rõ lý do và đề nghị Cổng Thông tin điện tử tỉnh chuyển đến đúng cơ quan, đơn vị trên hệ thống trong thời hạn nêu trên</w:t>
      </w:r>
      <w:r w:rsidR="0033188D">
        <w:rPr>
          <w:rFonts w:eastAsia="Calibri"/>
          <w:sz w:val="28"/>
          <w:szCs w:val="28"/>
        </w:rPr>
        <w:t>.</w:t>
      </w:r>
    </w:p>
    <w:p w14:paraId="42688B58" w14:textId="6A3CFD0F" w:rsidR="005F4C1A" w:rsidRDefault="005F4C1A" w:rsidP="005F4C1A">
      <w:pPr>
        <w:spacing w:before="120" w:after="120"/>
        <w:ind w:firstLine="720"/>
        <w:jc w:val="both"/>
        <w:rPr>
          <w:rFonts w:eastAsia="Calibri"/>
          <w:sz w:val="28"/>
          <w:szCs w:val="28"/>
        </w:rPr>
      </w:pPr>
      <w:r w:rsidRPr="005F4C1A">
        <w:rPr>
          <w:rFonts w:eastAsia="Calibri"/>
          <w:sz w:val="28"/>
          <w:szCs w:val="28"/>
        </w:rPr>
        <w:t xml:space="preserve">5. Trong thời hạn không quá 01 giờ kể từ thời điểm nhận đề nghị chuyển tiếp trong giờ làm việc và không quá 12 giờ kể từ thời điểm nhận đề nghị ngoài giờ làm việc, ngày nghỉ, ngày lễ, Cổng Thông tin điện tử tỉnh xem xét, thực hiện chuyển tiếp phản ánh do không đúng thẩm quyền. Trường hợp chưa thống nhất về trách nhiệm xử lý hoặc có nguy cơ chậm trễ, Cổng Thông tin điện tử tỉnh báo cáo Văn phòng Ủy ban nhân dân tỉnh để điều phối; </w:t>
      </w:r>
      <w:r w:rsidR="007F773A">
        <w:rPr>
          <w:rFonts w:eastAsia="Calibri"/>
          <w:sz w:val="28"/>
          <w:szCs w:val="28"/>
        </w:rPr>
        <w:t xml:space="preserve">đối với </w:t>
      </w:r>
      <w:r w:rsidRPr="005F4C1A">
        <w:rPr>
          <w:rFonts w:eastAsia="Calibri"/>
          <w:sz w:val="28"/>
          <w:szCs w:val="28"/>
        </w:rPr>
        <w:t>phản ánh khẩn cấp phải được thông tin ngay đến cơ quan có trách nhiệm.</w:t>
      </w:r>
    </w:p>
    <w:p w14:paraId="3FB67540"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9. Trách nhiệm và thời hạn xử lý phản ánh</w:t>
      </w:r>
    </w:p>
    <w:p w14:paraId="57AD8D6D" w14:textId="0E15FD5C" w:rsidR="00A357B6" w:rsidRPr="00A357B6" w:rsidRDefault="00A357B6" w:rsidP="00A357B6">
      <w:pPr>
        <w:spacing w:before="120" w:after="120"/>
        <w:ind w:firstLine="720"/>
        <w:jc w:val="both"/>
        <w:rPr>
          <w:rFonts w:eastAsia="Calibri"/>
          <w:sz w:val="28"/>
          <w:szCs w:val="28"/>
        </w:rPr>
      </w:pPr>
      <w:r>
        <w:rPr>
          <w:rFonts w:eastAsia="Calibri"/>
          <w:sz w:val="28"/>
          <w:szCs w:val="28"/>
        </w:rPr>
        <w:t xml:space="preserve">1. </w:t>
      </w:r>
      <w:r w:rsidRPr="00A357B6">
        <w:rPr>
          <w:rFonts w:eastAsia="Calibri"/>
          <w:sz w:val="28"/>
          <w:szCs w:val="28"/>
        </w:rPr>
        <w:t>Người đứng đầu cơ quan, đơn vị nhận phản ánh chịu trách nhiệm phân công người xử lý, tổ chức kiểm tra, xác minh và xử lý theo chức năng, nhiệm vụ, thẩm quyền; chịu trách nhiệm về tiến độ, chất lượng và tính chính xác, đầy đủ, hợp pháp của kết quả xử lý.</w:t>
      </w:r>
    </w:p>
    <w:p w14:paraId="38178642" w14:textId="3E46C71B" w:rsidR="00A357B6" w:rsidRPr="00A357B6" w:rsidRDefault="00A357B6" w:rsidP="00236131">
      <w:pPr>
        <w:spacing w:before="120" w:after="120"/>
        <w:ind w:firstLine="720"/>
        <w:jc w:val="both"/>
        <w:rPr>
          <w:rFonts w:eastAsia="Calibri"/>
          <w:sz w:val="28"/>
          <w:szCs w:val="28"/>
        </w:rPr>
      </w:pPr>
      <w:r>
        <w:rPr>
          <w:rFonts w:eastAsia="Calibri"/>
          <w:sz w:val="28"/>
          <w:szCs w:val="28"/>
        </w:rPr>
        <w:t xml:space="preserve">2. </w:t>
      </w:r>
      <w:r w:rsidR="00236131" w:rsidRPr="00236131">
        <w:rPr>
          <w:rFonts w:eastAsia="Calibri"/>
          <w:sz w:val="28"/>
          <w:szCs w:val="28"/>
        </w:rPr>
        <w:t>Trong thời hạn không quá 04 giờ kể từ thời điểm nhận phản ánh trong giờ làm việc và không quá 24 giờ kể từ thời điểm nhận phản ánh ngoài giờ làm việc, ngày nghỉ, ngày lễ, cơ quan, đơn vị xử lý phải kiểm tra, xử lý nội dung phản ánh và chuyển kết quả xử lý về Cổng Thông tin điện tử tỉnh để phản hồi cho người phản ánh.</w:t>
      </w:r>
    </w:p>
    <w:p w14:paraId="408E6057" w14:textId="27D412A0" w:rsidR="00255F9D" w:rsidRPr="00255F9D" w:rsidRDefault="00255F9D" w:rsidP="00255F9D">
      <w:pPr>
        <w:spacing w:before="120" w:after="120"/>
        <w:ind w:firstLine="720"/>
        <w:jc w:val="both"/>
        <w:rPr>
          <w:rFonts w:eastAsia="Calibri"/>
          <w:sz w:val="28"/>
          <w:szCs w:val="28"/>
        </w:rPr>
      </w:pPr>
      <w:r>
        <w:rPr>
          <w:rFonts w:eastAsia="Calibri"/>
          <w:sz w:val="28"/>
          <w:szCs w:val="28"/>
        </w:rPr>
        <w:t xml:space="preserve">3. </w:t>
      </w:r>
      <w:r w:rsidRPr="00255F9D">
        <w:rPr>
          <w:rFonts w:eastAsia="Calibri"/>
          <w:sz w:val="28"/>
          <w:szCs w:val="28"/>
        </w:rPr>
        <w:t>Kết quả xử lý phải nêu rõ nội dung đã kiểm tra, biện pháp đã thực hiện và kết quả đạt được. Trường hợp chưa thể khắc phục dứt điểm, cơ quan, đơn vị xử lý phải thông tin rõ nguyên nhân, tình trạng xử lý, biện pháp đã thực hiện, hướng xử lý và thời gian dự kiến hoàn thành</w:t>
      </w:r>
      <w:r>
        <w:rPr>
          <w:rFonts w:eastAsia="Calibri"/>
          <w:sz w:val="28"/>
          <w:szCs w:val="28"/>
        </w:rPr>
        <w:t xml:space="preserve"> (nếu có)</w:t>
      </w:r>
      <w:r w:rsidRPr="00255F9D">
        <w:rPr>
          <w:rFonts w:eastAsia="Calibri"/>
          <w:sz w:val="28"/>
          <w:szCs w:val="28"/>
        </w:rPr>
        <w:t xml:space="preserve"> để Cổng Thông tin điện tử tỉnh phản hồi cho người phản ánh biết; đồng thời tiếp tục xử lý vụ việc theo trách nhiệm được giao.</w:t>
      </w:r>
    </w:p>
    <w:p w14:paraId="3558DD4C" w14:textId="779232EB" w:rsidR="00A357B6" w:rsidRPr="00A357B6" w:rsidRDefault="00A357B6" w:rsidP="00A357B6">
      <w:pPr>
        <w:spacing w:before="120" w:after="120"/>
        <w:ind w:firstLine="720"/>
        <w:jc w:val="both"/>
        <w:rPr>
          <w:rFonts w:eastAsia="Calibri"/>
          <w:sz w:val="28"/>
          <w:szCs w:val="28"/>
        </w:rPr>
      </w:pPr>
      <w:r>
        <w:rPr>
          <w:rFonts w:eastAsia="Calibri"/>
          <w:sz w:val="28"/>
          <w:szCs w:val="28"/>
        </w:rPr>
        <w:t xml:space="preserve">4. </w:t>
      </w:r>
      <w:r w:rsidRPr="00A357B6">
        <w:rPr>
          <w:rFonts w:eastAsia="Calibri"/>
          <w:sz w:val="28"/>
          <w:szCs w:val="28"/>
        </w:rPr>
        <w:t>Đối với phản ánh khẩn cấp, cơ quan, đơn vị tiếp nhận thông tin phải chủ động áp dụng biện pháp cần thiết theo thẩm quyền, kịp thời phối hợp với lực lượng chức năng và thông tin tình hình xử lý cho Cổng Thông tin điện tử tỉnh bằng phương thức phù hợp.</w:t>
      </w:r>
    </w:p>
    <w:p w14:paraId="3F31AC26"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10. Phản hồi kết quả, hiển thị và đánh giá</w:t>
      </w:r>
    </w:p>
    <w:p w14:paraId="6FA5FA74" w14:textId="67C9B43C" w:rsidR="005F4C1A" w:rsidRDefault="005F4C1A" w:rsidP="005F4C1A">
      <w:pPr>
        <w:spacing w:before="120" w:after="120"/>
        <w:ind w:firstLine="720"/>
        <w:jc w:val="both"/>
        <w:rPr>
          <w:rFonts w:eastAsia="Calibri"/>
          <w:sz w:val="28"/>
          <w:szCs w:val="28"/>
        </w:rPr>
      </w:pPr>
      <w:r w:rsidRPr="005F4C1A">
        <w:rPr>
          <w:rFonts w:eastAsia="Calibri"/>
          <w:sz w:val="28"/>
          <w:szCs w:val="28"/>
        </w:rPr>
        <w:t xml:space="preserve">1. Cơ quan, đơn vị xử lý chịu trách nhiệm về nội dung kết quả cập nhật trên hệ thống. Cổng Thông tin điện tử tỉnh kiểm tra tính đầy đủ và điều kiện công khai, thực hiện hiển thị kết quả trong thời hạn không quá 02 giờ trong giờ làm việc và </w:t>
      </w:r>
      <w:r w:rsidRPr="005F4C1A">
        <w:rPr>
          <w:rFonts w:eastAsia="Calibri"/>
          <w:sz w:val="28"/>
          <w:szCs w:val="28"/>
        </w:rPr>
        <w:lastRenderedPageBreak/>
        <w:t xml:space="preserve">không quá 12 giờ ngoài giờ làm việc, ngày nghỉ, ngày lễ, </w:t>
      </w:r>
      <w:r w:rsidR="008E2C17" w:rsidRPr="008E2C17">
        <w:rPr>
          <w:rFonts w:eastAsia="Calibri"/>
          <w:sz w:val="28"/>
          <w:szCs w:val="28"/>
        </w:rPr>
        <w:t>kể từ thời điểm Cổng Thông tin điện tử tỉnh nhận được kết quả xử lý trên hệ thống</w:t>
      </w:r>
      <w:r w:rsidRPr="005F4C1A">
        <w:rPr>
          <w:rFonts w:eastAsia="Calibri"/>
          <w:sz w:val="28"/>
          <w:szCs w:val="28"/>
        </w:rPr>
        <w:t>.</w:t>
      </w:r>
    </w:p>
    <w:p w14:paraId="4D862D60" w14:textId="18187737" w:rsidR="005F4C1A" w:rsidRDefault="005F4C1A" w:rsidP="005F4C1A">
      <w:pPr>
        <w:spacing w:before="120" w:after="120"/>
        <w:ind w:firstLine="720"/>
        <w:jc w:val="both"/>
        <w:rPr>
          <w:rFonts w:eastAsia="Calibri"/>
          <w:sz w:val="28"/>
          <w:szCs w:val="28"/>
        </w:rPr>
      </w:pPr>
      <w:r>
        <w:rPr>
          <w:rFonts w:eastAsia="Calibri"/>
          <w:sz w:val="28"/>
          <w:szCs w:val="28"/>
        </w:rPr>
        <w:t>2. Người gửi phản ánh tra cứu kết quả trực tiếp trên ứng dụng i</w:t>
      </w:r>
      <w:r w:rsidR="008D6BB7">
        <w:rPr>
          <w:rFonts w:eastAsia="Calibri"/>
          <w:sz w:val="28"/>
          <w:szCs w:val="28"/>
        </w:rPr>
        <w:t>Camau</w:t>
      </w:r>
      <w:r>
        <w:rPr>
          <w:rFonts w:eastAsia="Calibri"/>
          <w:sz w:val="28"/>
          <w:szCs w:val="28"/>
        </w:rPr>
        <w:t xml:space="preserve"> thông qua chức năng phản ánh hiện trường. Việc hiển thị kết quả phải bảo đảm không làm lộ dữ liệu cá nhân, thông tin liên hệ, bí mật nhà nước và thông tin khác thuộc diện không được công khai theo quy định pháp luật.</w:t>
      </w:r>
    </w:p>
    <w:p w14:paraId="2F8791AB" w14:textId="7DA22F26" w:rsidR="005F4C1A" w:rsidRDefault="005F4C1A" w:rsidP="005F4C1A">
      <w:pPr>
        <w:spacing w:before="120" w:after="120"/>
        <w:ind w:firstLine="720"/>
        <w:jc w:val="both"/>
        <w:rPr>
          <w:rFonts w:eastAsia="Calibri"/>
          <w:sz w:val="28"/>
          <w:szCs w:val="28"/>
        </w:rPr>
      </w:pPr>
      <w:r>
        <w:rPr>
          <w:rFonts w:eastAsia="Calibri"/>
          <w:sz w:val="28"/>
          <w:szCs w:val="28"/>
        </w:rPr>
        <w:t>3. Người gửi có thể đánh giá mức độ hài lòng đối với kết quả xử lý thông qua chức năng trên ứng dụng i</w:t>
      </w:r>
      <w:r w:rsidR="008D6BB7">
        <w:rPr>
          <w:rFonts w:eastAsia="Calibri"/>
          <w:sz w:val="28"/>
          <w:szCs w:val="28"/>
        </w:rPr>
        <w:t>Camau</w:t>
      </w:r>
      <w:r>
        <w:rPr>
          <w:rFonts w:eastAsia="Calibri"/>
          <w:sz w:val="28"/>
          <w:szCs w:val="28"/>
        </w:rPr>
        <w:t>. Kết quả đánh giá được sử dụng để theo dõi, đánh giá chất lượng xử lý và nâng cao chất lượng phục vụ; không thay thế kết quả giải quyết theo pháp luật chuyên ngành.</w:t>
      </w:r>
    </w:p>
    <w:p w14:paraId="7EEC2622"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11. Bổ sung thông tin, từ chối tiếp nhận và kết thúc phản ánh</w:t>
      </w:r>
    </w:p>
    <w:p w14:paraId="447FDE76" w14:textId="77777777" w:rsidR="005F4C1A" w:rsidRDefault="005F4C1A" w:rsidP="005F4C1A">
      <w:pPr>
        <w:spacing w:before="120" w:after="120"/>
        <w:ind w:firstLine="720"/>
        <w:jc w:val="both"/>
        <w:rPr>
          <w:rFonts w:eastAsia="Calibri"/>
          <w:sz w:val="28"/>
          <w:szCs w:val="28"/>
        </w:rPr>
      </w:pPr>
      <w:r>
        <w:rPr>
          <w:rFonts w:eastAsia="Calibri"/>
          <w:sz w:val="28"/>
          <w:szCs w:val="28"/>
        </w:rPr>
        <w:t>1. Trường hợp thông tin chưa đủ để xác định sự việc, Cổng Thông tin điện tử tỉnh yêu cầu người gửi bổ sung, nêu rõ thông tin còn thiếu và lý do cần bổ sung. Thời gian chờ người gửi bổ sung không tính vào thời hạn xử lý của cơ quan, đơn vị.</w:t>
      </w:r>
    </w:p>
    <w:p w14:paraId="7886354C" w14:textId="77777777" w:rsidR="005F4C1A" w:rsidRDefault="005F4C1A" w:rsidP="005F4C1A">
      <w:pPr>
        <w:spacing w:before="120" w:after="120"/>
        <w:ind w:firstLine="720"/>
        <w:jc w:val="both"/>
        <w:rPr>
          <w:rFonts w:eastAsia="Calibri"/>
          <w:sz w:val="28"/>
          <w:szCs w:val="28"/>
        </w:rPr>
      </w:pPr>
      <w:r>
        <w:rPr>
          <w:rFonts w:eastAsia="Calibri"/>
          <w:sz w:val="28"/>
          <w:szCs w:val="28"/>
        </w:rPr>
        <w:t>2. Việc từ chối tiếp nhận phải nêu rõ lý do và chỉ áp dụng đối với các trường hợp: nội dung không thuộc phạm vi phản ánh hiện trường và đã được hướng dẫn hoặc chuyển đến đúng kênh; thông tin không đủ điều kiện tối thiểu sau khi đã yêu cầu bổ sung; nội dung trùng lặp không có thông tin mới; nội dung giả mạo, vi phạm pháp luật hoặc lạm dụng hệ thống.</w:t>
      </w:r>
    </w:p>
    <w:p w14:paraId="4FB79C0B" w14:textId="77777777" w:rsidR="005F4C1A" w:rsidRDefault="005F4C1A" w:rsidP="005F4C1A">
      <w:pPr>
        <w:spacing w:before="120" w:after="120"/>
        <w:ind w:firstLine="720"/>
        <w:jc w:val="both"/>
        <w:rPr>
          <w:rFonts w:eastAsia="Calibri"/>
          <w:sz w:val="28"/>
          <w:szCs w:val="28"/>
        </w:rPr>
      </w:pPr>
      <w:r>
        <w:rPr>
          <w:rFonts w:eastAsia="Calibri"/>
          <w:sz w:val="28"/>
          <w:szCs w:val="28"/>
        </w:rPr>
        <w:t>3. Đối với phản ánh thuộc phạm vi điều chỉnh của Quy định này, chỉ kết thúc khi cơ quan, đơn vị xử lý đã cập nhật kết quả hoặc thông tin xử lý theo quy định tại Điều 9 và kết quả đã được phản hồi, hiển thị theo Điều 10. Đối với nội dung không thuộc phạm vi điều chỉnh, việc kết thúc chỉ thực hiện sau khi đã hướng dẫn hoặc chuyển thông tin đến đúng cơ chế, cơ quan có thẩm quyền và ghi nhận việc chuyển xử lý theo chức năng của hệ thống. Việc kết thúc và lưu trữ thông tin thực hiện theo chức năng của hệ thống và quy định pháp luật; không tự ý xóa dữ liệu, hồ sơ xử lý.</w:t>
      </w:r>
    </w:p>
    <w:p w14:paraId="51EA405D" w14:textId="77777777" w:rsidR="005F4C1A" w:rsidRPr="0057239D" w:rsidRDefault="005F4C1A" w:rsidP="00EA2407">
      <w:pPr>
        <w:spacing w:before="120" w:after="120"/>
        <w:jc w:val="center"/>
        <w:rPr>
          <w:rFonts w:eastAsia="Calibri"/>
          <w:b/>
          <w:sz w:val="28"/>
          <w:szCs w:val="28"/>
        </w:rPr>
      </w:pPr>
      <w:r w:rsidRPr="0057239D">
        <w:rPr>
          <w:rFonts w:eastAsia="Calibri"/>
          <w:b/>
          <w:sz w:val="28"/>
          <w:szCs w:val="28"/>
        </w:rPr>
        <w:t>Chương III</w:t>
      </w:r>
    </w:p>
    <w:p w14:paraId="22B41EFB" w14:textId="77777777" w:rsidR="005F4C1A" w:rsidRPr="0057239D" w:rsidRDefault="005F4C1A" w:rsidP="00EA2407">
      <w:pPr>
        <w:spacing w:before="120" w:after="120"/>
        <w:jc w:val="center"/>
        <w:rPr>
          <w:rFonts w:eastAsia="Calibri"/>
          <w:b/>
          <w:sz w:val="28"/>
          <w:szCs w:val="28"/>
        </w:rPr>
      </w:pPr>
      <w:r w:rsidRPr="0057239D">
        <w:rPr>
          <w:rFonts w:eastAsia="Calibri"/>
          <w:b/>
          <w:sz w:val="28"/>
          <w:szCs w:val="28"/>
        </w:rPr>
        <w:t>TỔ CHỨC THỰC HIỆN</w:t>
      </w:r>
    </w:p>
    <w:p w14:paraId="73154BF0"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12. Trách nhiệm của Văn phòng Ủy ban nhân dân tỉnh</w:t>
      </w:r>
    </w:p>
    <w:p w14:paraId="130F1E57" w14:textId="77777777" w:rsidR="005F4C1A" w:rsidRDefault="005F4C1A" w:rsidP="005F4C1A">
      <w:pPr>
        <w:spacing w:before="120" w:after="120"/>
        <w:ind w:firstLine="720"/>
        <w:jc w:val="both"/>
        <w:rPr>
          <w:rFonts w:eastAsia="Calibri"/>
          <w:sz w:val="28"/>
          <w:szCs w:val="28"/>
        </w:rPr>
      </w:pPr>
      <w:r>
        <w:rPr>
          <w:rFonts w:eastAsia="Calibri"/>
          <w:sz w:val="28"/>
          <w:szCs w:val="28"/>
        </w:rPr>
        <w:t>1. Chỉ đạo Cổng Thông tin điện tử tỉnh tổ chức thực hiện nhiệm vụ đầu mối nghiệp vụ tiếp nhận, phân loại, chuyển xử lý, theo dõi, đôn đốc và tổng hợp tình hình phản ánh hiện trường; xem xét, điều phối hoặc báo cáo cấp có thẩm quyền đối với khó khăn, vướng mắc vượt thẩm quyền.</w:t>
      </w:r>
    </w:p>
    <w:p w14:paraId="460BB583" w14:textId="77777777" w:rsidR="005F4C1A" w:rsidRDefault="005F4C1A" w:rsidP="005F4C1A">
      <w:pPr>
        <w:spacing w:before="120" w:after="120"/>
        <w:ind w:firstLine="720"/>
        <w:jc w:val="both"/>
        <w:rPr>
          <w:rFonts w:eastAsia="Calibri"/>
          <w:sz w:val="28"/>
          <w:szCs w:val="28"/>
        </w:rPr>
      </w:pPr>
      <w:r>
        <w:rPr>
          <w:rFonts w:eastAsia="Calibri"/>
          <w:sz w:val="28"/>
          <w:szCs w:val="28"/>
        </w:rPr>
        <w:t>2. Thực hiện kiểm tra, giám sát việc tiếp nhận, điều phối và xử lý phản ánh; chỉ đạo Cổng Thông tin điện tử tỉnh tổng hợp, báo cáo, đề xuất Ủy ban nhân dân tỉnh các giải pháp nâng cao hiệu quả xử lý và chất lượng phục vụ tổ chức, cá nhân.</w:t>
      </w:r>
    </w:p>
    <w:p w14:paraId="4A3F4E7C"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13. Trách nhiệm của Sở Khoa học và Công nghệ</w:t>
      </w:r>
    </w:p>
    <w:p w14:paraId="79B2DA76" w14:textId="2B2DB9F4" w:rsidR="005F4C1A" w:rsidRDefault="005F4C1A" w:rsidP="005F4C1A">
      <w:pPr>
        <w:spacing w:before="120" w:after="120"/>
        <w:ind w:firstLine="720"/>
        <w:jc w:val="both"/>
        <w:rPr>
          <w:rFonts w:eastAsia="Calibri"/>
          <w:sz w:val="28"/>
          <w:szCs w:val="28"/>
        </w:rPr>
      </w:pPr>
      <w:r>
        <w:rPr>
          <w:rFonts w:eastAsia="Calibri"/>
          <w:sz w:val="28"/>
          <w:szCs w:val="28"/>
        </w:rPr>
        <w:lastRenderedPageBreak/>
        <w:t>1. Bảo đảm hạ tầng kỹ thuật, khả năng kết nối, chia sẻ dữ liệu và các điều kiện kỹ thuật thuộc phạm vi quản lý phục vụ vận hành chức năng phản ánh hiện trường trên ứng dụng i</w:t>
      </w:r>
      <w:r w:rsidR="008D6BB7">
        <w:rPr>
          <w:rFonts w:eastAsia="Calibri"/>
          <w:sz w:val="28"/>
          <w:szCs w:val="28"/>
        </w:rPr>
        <w:t>Camau</w:t>
      </w:r>
      <w:r>
        <w:rPr>
          <w:rFonts w:eastAsia="Calibri"/>
          <w:sz w:val="28"/>
          <w:szCs w:val="28"/>
        </w:rPr>
        <w:t>; phối hợp với Cổng Thông tin điện tử tỉnh xử lý hoặc đề xuất xử lý sự cố kỹ thuật ảnh hưởng đến việc tiếp nhận, chuyển xử lý và cập nhật kết quả phản ánh hiện trường.</w:t>
      </w:r>
    </w:p>
    <w:p w14:paraId="5D73E4E4" w14:textId="51F7D185" w:rsidR="005F4C1A" w:rsidRDefault="005F4C1A" w:rsidP="005F4C1A">
      <w:pPr>
        <w:spacing w:before="120" w:after="120"/>
        <w:ind w:firstLine="720"/>
        <w:jc w:val="both"/>
        <w:rPr>
          <w:rFonts w:eastAsia="Calibri"/>
          <w:sz w:val="28"/>
          <w:szCs w:val="28"/>
        </w:rPr>
      </w:pPr>
      <w:r>
        <w:rPr>
          <w:rFonts w:eastAsia="Calibri"/>
          <w:sz w:val="28"/>
          <w:szCs w:val="28"/>
        </w:rPr>
        <w:t>2. Chủ trì, phối hợp với Văn phòng Ủy ban nhân dân tỉnh, Cổng Thông tin điện tử tỉnh và các cơ quan, đơn vị có liên quan rà soát nhu cầu thực tế, tham mưu Ủy ban nhân dân tỉnh xem xét nâng cấp, hoàn thiện chức năng phản ánh hiện trường trên ứng dụng i</w:t>
      </w:r>
      <w:r w:rsidR="008D6BB7">
        <w:rPr>
          <w:rFonts w:eastAsia="Calibri"/>
          <w:sz w:val="28"/>
          <w:szCs w:val="28"/>
        </w:rPr>
        <w:t>Camau</w:t>
      </w:r>
      <w:r>
        <w:rPr>
          <w:rFonts w:eastAsia="Calibri"/>
          <w:sz w:val="28"/>
          <w:szCs w:val="28"/>
        </w:rPr>
        <w:t>; việc quy định thêm chức năng hoặc quy trình cập nhật phải phù hợp khả năng kỹ thuật và được cấp có thẩm quyền xem xét.</w:t>
      </w:r>
    </w:p>
    <w:p w14:paraId="4220DA9E"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14. Trách nhiệm của Cổng Thông tin điện tử tỉnh</w:t>
      </w:r>
    </w:p>
    <w:p w14:paraId="016FA66F" w14:textId="144388EE" w:rsidR="005F4C1A" w:rsidRDefault="005F4C1A" w:rsidP="005F4C1A">
      <w:pPr>
        <w:spacing w:before="120" w:after="120"/>
        <w:ind w:firstLine="720"/>
        <w:jc w:val="both"/>
        <w:rPr>
          <w:rFonts w:eastAsia="Calibri"/>
          <w:sz w:val="28"/>
          <w:szCs w:val="28"/>
        </w:rPr>
      </w:pPr>
      <w:r>
        <w:rPr>
          <w:rFonts w:eastAsia="Calibri"/>
          <w:sz w:val="28"/>
          <w:szCs w:val="28"/>
        </w:rPr>
        <w:t>1. Là đầu mối nghiệp vụ trực tiếp tiếp nhận, kiểm tra, phân loại, chuyển phản ánh đến cơ quan, đơn vị có trách nhiệm xử l</w:t>
      </w:r>
      <w:bookmarkStart w:id="4" w:name="_GoBack"/>
      <w:bookmarkEnd w:id="4"/>
      <w:r>
        <w:rPr>
          <w:rFonts w:eastAsia="Calibri"/>
          <w:sz w:val="28"/>
          <w:szCs w:val="28"/>
        </w:rPr>
        <w:t>ý; theo dõi, đôn đốc từng phản ánh và tổng hợp tình hình, kết quả xử lý trên ứng dụng i</w:t>
      </w:r>
      <w:r w:rsidR="008D6BB7">
        <w:rPr>
          <w:rFonts w:eastAsia="Calibri"/>
          <w:sz w:val="28"/>
          <w:szCs w:val="28"/>
        </w:rPr>
        <w:t>Camau</w:t>
      </w:r>
      <w:r>
        <w:rPr>
          <w:rFonts w:eastAsia="Calibri"/>
          <w:sz w:val="28"/>
          <w:szCs w:val="28"/>
        </w:rPr>
        <w:t>.</w:t>
      </w:r>
    </w:p>
    <w:p w14:paraId="3350AB4B" w14:textId="77777777" w:rsidR="005F4C1A" w:rsidRDefault="005F4C1A" w:rsidP="005F4C1A">
      <w:pPr>
        <w:spacing w:before="120" w:after="120"/>
        <w:ind w:firstLine="720"/>
        <w:jc w:val="both"/>
        <w:rPr>
          <w:rFonts w:eastAsia="Calibri"/>
          <w:sz w:val="28"/>
          <w:szCs w:val="28"/>
        </w:rPr>
      </w:pPr>
      <w:r>
        <w:rPr>
          <w:rFonts w:eastAsia="Calibri"/>
          <w:sz w:val="28"/>
          <w:szCs w:val="28"/>
        </w:rPr>
        <w:t>2. Quản lý danh mục lĩnh vực phản ánh, danh sách cơ quan, đơn vị xử lý và thông tin đầu mối liên hệ; hướng dẫn nghiệp vụ tiếp nhận, chuyển xử lý và cập nhật kết quả theo chức năng của hệ thống.</w:t>
      </w:r>
    </w:p>
    <w:p w14:paraId="38C83437" w14:textId="77777777" w:rsidR="005F4C1A" w:rsidRDefault="005F4C1A" w:rsidP="005F4C1A">
      <w:pPr>
        <w:spacing w:before="120" w:after="120"/>
        <w:ind w:firstLine="720"/>
        <w:jc w:val="both"/>
        <w:rPr>
          <w:rFonts w:eastAsia="Calibri"/>
          <w:sz w:val="28"/>
          <w:szCs w:val="28"/>
        </w:rPr>
      </w:pPr>
      <w:r>
        <w:rPr>
          <w:rFonts w:eastAsia="Calibri"/>
          <w:sz w:val="28"/>
          <w:szCs w:val="28"/>
        </w:rPr>
        <w:t>3. Quản lý tài khoản nghiệp vụ theo phân quyền; tiếp nhận đề nghị cấp, điều chỉnh, thu hồi tài khoản của cơ quan, đơn vị và phối hợp xử lý vướng mắc trong quá trình sử dụng hệ thống.</w:t>
      </w:r>
    </w:p>
    <w:p w14:paraId="7387EA65" w14:textId="77777777" w:rsidR="005F4C1A" w:rsidRDefault="005F4C1A" w:rsidP="005F4C1A">
      <w:pPr>
        <w:spacing w:before="120" w:after="120"/>
        <w:ind w:firstLine="720"/>
        <w:jc w:val="both"/>
        <w:rPr>
          <w:rFonts w:eastAsia="Calibri"/>
          <w:sz w:val="28"/>
          <w:szCs w:val="28"/>
        </w:rPr>
      </w:pPr>
      <w:r>
        <w:rPr>
          <w:rFonts w:eastAsia="Calibri"/>
          <w:sz w:val="28"/>
          <w:szCs w:val="28"/>
        </w:rPr>
        <w:t>4. Kiểm tra tính đầy đủ của thông tin kết quả và điều kiện công khai; thực hiện hiển thị theo thời hạn quy định tại khoản 1 Điều 10 và theo chức năng được cung cấp; quản lý, khai thác dữ liệu phục vụ theo dõi, thống kê và tổng hợp báo cáo theo thẩm quyền.</w:t>
      </w:r>
    </w:p>
    <w:p w14:paraId="40382711" w14:textId="77777777" w:rsidR="005F4C1A" w:rsidRDefault="005F4C1A" w:rsidP="005F4C1A">
      <w:pPr>
        <w:spacing w:before="120" w:after="120"/>
        <w:ind w:firstLine="720"/>
        <w:jc w:val="both"/>
        <w:rPr>
          <w:rFonts w:eastAsia="Calibri"/>
          <w:sz w:val="28"/>
          <w:szCs w:val="28"/>
        </w:rPr>
      </w:pPr>
      <w:r>
        <w:rPr>
          <w:rFonts w:eastAsia="Calibri"/>
          <w:sz w:val="28"/>
          <w:szCs w:val="28"/>
        </w:rPr>
        <w:t>5. Phối hợp với Sở Khoa học và Công nghệ, đơn vị vận hành kỹ thuật và cơ quan liên quan xử lý sự cố; báo cáo Văn phòng Ủy ban nhân dân tỉnh về tình hình tiếp nhận, xử lý phản ánh và những vấn đề cần chỉ đạo.</w:t>
      </w:r>
    </w:p>
    <w:p w14:paraId="453F931D" w14:textId="77777777" w:rsidR="005F4C1A" w:rsidRDefault="005F4C1A" w:rsidP="005F4C1A">
      <w:pPr>
        <w:spacing w:before="120" w:after="120"/>
        <w:ind w:firstLine="720"/>
        <w:jc w:val="both"/>
        <w:rPr>
          <w:rFonts w:eastAsia="Calibri"/>
          <w:sz w:val="28"/>
          <w:szCs w:val="28"/>
        </w:rPr>
      </w:pPr>
      <w:r>
        <w:rPr>
          <w:rFonts w:eastAsia="Calibri"/>
          <w:sz w:val="28"/>
          <w:szCs w:val="28"/>
        </w:rPr>
        <w:t>6. Theo dõi, thống kê tình hình tiếp nhận và xử lý phản ánh trên cơ sở thông tin được hệ thống ghi nhận, gồm số lượng phản ánh, tình trạng xử lý, tỷ lệ đúng hạn và quá hạn, kết quả xử lý, đánh giá mức độ hài lòng và các nội dung cần thiết khác theo khả năng của hệ thống.</w:t>
      </w:r>
    </w:p>
    <w:p w14:paraId="32FB9481" w14:textId="77777777" w:rsidR="005F4C1A" w:rsidRDefault="005F4C1A" w:rsidP="005F4C1A">
      <w:pPr>
        <w:spacing w:before="120" w:after="120"/>
        <w:ind w:firstLine="720"/>
        <w:jc w:val="both"/>
        <w:rPr>
          <w:rFonts w:eastAsia="Calibri"/>
          <w:sz w:val="28"/>
          <w:szCs w:val="28"/>
        </w:rPr>
      </w:pPr>
      <w:r>
        <w:rPr>
          <w:rFonts w:eastAsia="Calibri"/>
          <w:sz w:val="28"/>
          <w:szCs w:val="28"/>
        </w:rPr>
        <w:t>7. Tổng hợp, báo cáo định kỳ hoặc đột xuất về tình hình tiếp nhận, xử lý phản ánh hiện trường theo yêu cầu của Ủy ban nhân dân tỉnh, Văn phòng Ủy ban nhân dân tỉnh; đề nghị cơ quan, đơn vị cung cấp, xác nhận số liệu thuộc phạm vi quản lý khi cần thiết.</w:t>
      </w:r>
    </w:p>
    <w:p w14:paraId="787CF1F3" w14:textId="77777777" w:rsidR="005F4C1A" w:rsidRDefault="005F4C1A" w:rsidP="005F4C1A">
      <w:pPr>
        <w:spacing w:before="120" w:after="120"/>
        <w:ind w:firstLine="720"/>
        <w:jc w:val="both"/>
        <w:rPr>
          <w:rFonts w:eastAsia="Calibri"/>
          <w:sz w:val="28"/>
          <w:szCs w:val="28"/>
        </w:rPr>
      </w:pPr>
      <w:r>
        <w:rPr>
          <w:rFonts w:eastAsia="Calibri"/>
          <w:sz w:val="28"/>
          <w:szCs w:val="28"/>
        </w:rPr>
        <w:t>8. Tham mưu, đề xuất giải pháp nâng cao hiệu quả tiếp nhận, điều phối và xử lý phản ánh hiện trường trên cơ sở kết quả theo dõi, tổng hợp; tiếp nhận các khó khăn, vướng mắc trong quá trình thực hiện, phối hợp với Sở Khoa học và Công nghệ và cơ quan liên quan báo cáo Văn phòng Ủy ban nhân dân tỉnh xem xét, chỉ đạo hoặc tham mưu Ủy ban nhân dân tỉnh xử lý theo thẩm quyền.</w:t>
      </w:r>
    </w:p>
    <w:p w14:paraId="6C5AF65A"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lastRenderedPageBreak/>
        <w:t>Điều 15. Trách nhiệm của cơ quan, đơn vị được giao xử lý phản ánh</w:t>
      </w:r>
    </w:p>
    <w:p w14:paraId="78A9DD4B" w14:textId="77777777" w:rsidR="005F4C1A" w:rsidRDefault="005F4C1A" w:rsidP="005F4C1A">
      <w:pPr>
        <w:spacing w:before="120" w:after="120"/>
        <w:ind w:firstLine="720"/>
        <w:jc w:val="both"/>
        <w:rPr>
          <w:rFonts w:eastAsia="Calibri"/>
          <w:sz w:val="28"/>
          <w:szCs w:val="28"/>
        </w:rPr>
      </w:pPr>
      <w:r>
        <w:rPr>
          <w:rFonts w:eastAsia="Calibri"/>
          <w:sz w:val="28"/>
          <w:szCs w:val="28"/>
        </w:rPr>
        <w:t>1. Phân công lãnh đạo phụ trách, đầu mối và người trực tiếp xử lý; tổ chức kiểm tra, xác minh và xử lý phản ánh thuộc chức năng, nhiệm vụ, phạm vi quản lý và thẩm quyền; bảo đảm tiến độ, chất lượng và chịu trách nhiệm về kết quả xử lý.</w:t>
      </w:r>
    </w:p>
    <w:p w14:paraId="279B772A" w14:textId="1A4CE15F" w:rsidR="005F4C1A" w:rsidRDefault="005F4C1A" w:rsidP="005F4C1A">
      <w:pPr>
        <w:spacing w:before="120" w:after="120"/>
        <w:ind w:firstLine="720"/>
        <w:jc w:val="both"/>
        <w:rPr>
          <w:rFonts w:eastAsia="Calibri"/>
          <w:sz w:val="28"/>
          <w:szCs w:val="28"/>
        </w:rPr>
      </w:pPr>
      <w:r>
        <w:rPr>
          <w:rFonts w:eastAsia="Calibri"/>
          <w:sz w:val="28"/>
          <w:szCs w:val="28"/>
        </w:rPr>
        <w:t xml:space="preserve">2. </w:t>
      </w:r>
      <w:r w:rsidR="00EA2B34" w:rsidRPr="00EA2B34">
        <w:rPr>
          <w:rFonts w:eastAsia="Calibri"/>
          <w:sz w:val="28"/>
          <w:szCs w:val="28"/>
        </w:rPr>
        <w:t>Thực hiện thời hạn xử</w:t>
      </w:r>
      <w:r w:rsidR="0017338A">
        <w:rPr>
          <w:rFonts w:eastAsia="Calibri"/>
          <w:sz w:val="28"/>
          <w:szCs w:val="28"/>
        </w:rPr>
        <w:t xml:space="preserve"> lý</w:t>
      </w:r>
      <w:r w:rsidR="00EA2B34" w:rsidRPr="00EA2B34">
        <w:rPr>
          <w:rFonts w:eastAsia="Calibri"/>
          <w:sz w:val="28"/>
          <w:szCs w:val="28"/>
        </w:rPr>
        <w:t xml:space="preserve"> và chuyển kết quả xử lý về Cổng Thông tin điện tử tỉnh theo Điều 9 của Quy định này; chịu trách nhiệm về nội dung kết quả cung cấp để phản hồi cho người gửi</w:t>
      </w:r>
      <w:r w:rsidR="0017338A">
        <w:rPr>
          <w:rFonts w:eastAsia="Calibri"/>
          <w:sz w:val="28"/>
          <w:szCs w:val="28"/>
        </w:rPr>
        <w:t xml:space="preserve"> phản ánh</w:t>
      </w:r>
      <w:r w:rsidR="00EA2B34" w:rsidRPr="00EA2B34">
        <w:rPr>
          <w:rFonts w:eastAsia="Calibri"/>
          <w:sz w:val="28"/>
          <w:szCs w:val="28"/>
        </w:rPr>
        <w:t>.</w:t>
      </w:r>
    </w:p>
    <w:p w14:paraId="123755E9" w14:textId="77777777" w:rsidR="005F4C1A" w:rsidRDefault="005F4C1A" w:rsidP="005F4C1A">
      <w:pPr>
        <w:spacing w:before="120" w:after="120"/>
        <w:ind w:firstLine="720"/>
        <w:jc w:val="both"/>
        <w:rPr>
          <w:rFonts w:eastAsia="Calibri"/>
          <w:sz w:val="28"/>
          <w:szCs w:val="28"/>
        </w:rPr>
      </w:pPr>
      <w:r>
        <w:rPr>
          <w:rFonts w:eastAsia="Calibri"/>
          <w:sz w:val="28"/>
          <w:szCs w:val="28"/>
        </w:rPr>
        <w:t>3. Phối hợp với cơ quan, đơn vị liên quan đối với phản ánh liên ngành hoặc liên địa bàn; thực hiện đề nghị chuyển tiếp khi phản ánh không thuộc thẩm quyền theo Điều 8 của Quy định này; không tự ý bỏ qua phản ánh đã tiếp nhận.</w:t>
      </w:r>
    </w:p>
    <w:p w14:paraId="6FE78257" w14:textId="77777777" w:rsidR="005F4C1A" w:rsidRDefault="005F4C1A" w:rsidP="005F4C1A">
      <w:pPr>
        <w:spacing w:before="120" w:after="120"/>
        <w:ind w:firstLine="720"/>
        <w:jc w:val="both"/>
        <w:rPr>
          <w:rFonts w:eastAsia="Calibri"/>
          <w:sz w:val="28"/>
          <w:szCs w:val="28"/>
        </w:rPr>
      </w:pPr>
      <w:r>
        <w:rPr>
          <w:rFonts w:eastAsia="Calibri"/>
          <w:sz w:val="28"/>
          <w:szCs w:val="28"/>
        </w:rPr>
        <w:t>4. Quản lý tài khoản nghiệp vụ của người được phân công; kịp thời đề nghị cấp, điều chỉnh hoặc thu hồi tài khoản khi có thay đổi về nhân sự hoặc nhiệm vụ. Bảo vệ thông tin xác thực, hồ sơ và dữ liệu phản ánh; không cung cấp, khai thác hoặc sử dụng thông tin ngoài phạm vi nhiệm vụ và căn cứ pháp luật.</w:t>
      </w:r>
    </w:p>
    <w:p w14:paraId="1F803460" w14:textId="77777777" w:rsidR="005F4C1A" w:rsidRDefault="005F4C1A" w:rsidP="005F4C1A">
      <w:pPr>
        <w:spacing w:before="120" w:after="120"/>
        <w:ind w:firstLine="720"/>
        <w:jc w:val="both"/>
        <w:rPr>
          <w:rFonts w:eastAsia="Calibri"/>
          <w:sz w:val="28"/>
          <w:szCs w:val="28"/>
        </w:rPr>
      </w:pPr>
      <w:r>
        <w:rPr>
          <w:rFonts w:eastAsia="Calibri"/>
          <w:sz w:val="28"/>
          <w:szCs w:val="28"/>
        </w:rPr>
        <w:t>5. Đối với phản ánh khẩn cấp, chủ động áp dụng biện pháp cần thiết theo thẩm quyền, phối hợp với lực lượng chức năng và thông tin tình hình xử lý cho Cổng Thông tin điện tử tỉnh bằng phương thức phù hợp.</w:t>
      </w:r>
    </w:p>
    <w:p w14:paraId="14660897" w14:textId="77777777" w:rsidR="005F4C1A" w:rsidRDefault="005F4C1A" w:rsidP="005F4C1A">
      <w:pPr>
        <w:spacing w:before="120" w:after="120"/>
        <w:ind w:firstLine="720"/>
        <w:jc w:val="both"/>
        <w:rPr>
          <w:rFonts w:eastAsia="Calibri"/>
          <w:sz w:val="28"/>
          <w:szCs w:val="28"/>
        </w:rPr>
      </w:pPr>
      <w:r>
        <w:rPr>
          <w:rFonts w:eastAsia="Calibri"/>
          <w:sz w:val="28"/>
          <w:szCs w:val="28"/>
        </w:rPr>
        <w:t>6. Cơ quan, đơn vị cung ứng dịch vụ công ích hoặc tổ chức được giao xử lý phản ánh thực hiện nhiệm vụ theo hợp đồng, đặt hàng, giao nhiệm vụ hoặc quy định có liên quan; bảo đảm chất lượng, tiến độ và cung cấp thông tin, tài liệu minh chứng cho cơ quan nhà nước giao nhiệm vụ.</w:t>
      </w:r>
    </w:p>
    <w:p w14:paraId="296447CC" w14:textId="77777777" w:rsidR="005F4C1A" w:rsidRDefault="005F4C1A" w:rsidP="005F4C1A">
      <w:pPr>
        <w:spacing w:before="120" w:after="120"/>
        <w:ind w:firstLine="720"/>
        <w:jc w:val="both"/>
        <w:rPr>
          <w:rFonts w:eastAsia="Calibri"/>
          <w:sz w:val="28"/>
          <w:szCs w:val="28"/>
        </w:rPr>
      </w:pPr>
      <w:r>
        <w:rPr>
          <w:rFonts w:eastAsia="Calibri"/>
          <w:sz w:val="28"/>
          <w:szCs w:val="28"/>
        </w:rPr>
        <w:t>7. Khi phát hiện sự cố, lộ, lọt dữ liệu, truy cập trái phép hoặc nguy cơ mất an toàn thông tin liên quan đến hệ thống, kịp thời thông báo cho Cổng Thông tin điện tử tỉnh và cơ quan có trách nhiệm để phối hợp xử lý theo quy định.</w:t>
      </w:r>
    </w:p>
    <w:p w14:paraId="072326C5" w14:textId="77777777" w:rsidR="005F4C1A" w:rsidRPr="0057239D" w:rsidRDefault="005F4C1A" w:rsidP="005F4C1A">
      <w:pPr>
        <w:spacing w:before="120" w:after="120"/>
        <w:ind w:firstLine="720"/>
        <w:jc w:val="both"/>
        <w:rPr>
          <w:rFonts w:eastAsia="Calibri"/>
          <w:b/>
          <w:sz w:val="28"/>
          <w:szCs w:val="28"/>
        </w:rPr>
      </w:pPr>
      <w:r w:rsidRPr="0057239D">
        <w:rPr>
          <w:rFonts w:eastAsia="Calibri"/>
          <w:b/>
          <w:sz w:val="28"/>
          <w:szCs w:val="28"/>
        </w:rPr>
        <w:t>Điều 16. Trách nhiệm của tổ chức, cá nhân gửi phản ánh</w:t>
      </w:r>
    </w:p>
    <w:p w14:paraId="6A92F5E2" w14:textId="77777777" w:rsidR="005F4C1A" w:rsidRDefault="005F4C1A" w:rsidP="005F4C1A">
      <w:pPr>
        <w:spacing w:before="120" w:after="120"/>
        <w:ind w:firstLine="720"/>
        <w:jc w:val="both"/>
        <w:rPr>
          <w:rFonts w:eastAsia="Calibri"/>
          <w:sz w:val="28"/>
          <w:szCs w:val="28"/>
        </w:rPr>
      </w:pPr>
      <w:r>
        <w:rPr>
          <w:rFonts w:eastAsia="Calibri"/>
          <w:sz w:val="28"/>
          <w:szCs w:val="28"/>
        </w:rPr>
        <w:t>1. Cung cấp thông tin trung thực, rõ ràng; không cố ý gửi thông tin sai sự thật, giả mạo, xúc phạm, đe dọa hoặc sử dụng hệ thống trái pháp luật.</w:t>
      </w:r>
    </w:p>
    <w:p w14:paraId="22EFC049" w14:textId="7DE8CA47" w:rsidR="005F4C1A" w:rsidRDefault="005F4C1A" w:rsidP="005F4C1A">
      <w:pPr>
        <w:spacing w:before="120" w:after="120"/>
        <w:ind w:firstLine="720"/>
        <w:jc w:val="both"/>
        <w:rPr>
          <w:rFonts w:eastAsia="Calibri"/>
          <w:sz w:val="28"/>
          <w:szCs w:val="28"/>
        </w:rPr>
      </w:pPr>
      <w:r>
        <w:rPr>
          <w:rFonts w:eastAsia="Calibri"/>
          <w:sz w:val="28"/>
          <w:szCs w:val="28"/>
        </w:rPr>
        <w:t>2. Theo dõi phản ánh theo thông tin do hệ thống cung cấp; bổ sung thông tin khi có yêu cầu hợp lý và tra cứu kết quả qua ứng dụng i</w:t>
      </w:r>
      <w:r w:rsidR="008D6BB7">
        <w:rPr>
          <w:rFonts w:eastAsia="Calibri"/>
          <w:sz w:val="28"/>
          <w:szCs w:val="28"/>
        </w:rPr>
        <w:t>Camau</w:t>
      </w:r>
      <w:r>
        <w:rPr>
          <w:rFonts w:eastAsia="Calibri"/>
          <w:sz w:val="28"/>
          <w:szCs w:val="28"/>
        </w:rPr>
        <w:t>.</w:t>
      </w:r>
    </w:p>
    <w:p w14:paraId="62B07A8C" w14:textId="77777777" w:rsidR="005F4C1A" w:rsidRDefault="005F4C1A" w:rsidP="005F4C1A">
      <w:pPr>
        <w:spacing w:before="120" w:after="120"/>
        <w:ind w:firstLine="720"/>
        <w:jc w:val="both"/>
        <w:rPr>
          <w:rFonts w:eastAsia="Calibri"/>
          <w:sz w:val="28"/>
          <w:szCs w:val="28"/>
        </w:rPr>
      </w:pPr>
      <w:r>
        <w:rPr>
          <w:rFonts w:eastAsia="Calibri"/>
          <w:sz w:val="28"/>
          <w:szCs w:val="28"/>
        </w:rPr>
        <w:t>3. Sử dụng thông tin, hình ảnh, dữ liệu tiếp nhận được đúng mục đích; tôn trọng quyền, lợi ích hợp pháp và dữ liệu cá nhân của người khác.</w:t>
      </w:r>
    </w:p>
    <w:p w14:paraId="49DA3CDE" w14:textId="291666A1" w:rsidR="00B47FAB" w:rsidRPr="0057239D" w:rsidRDefault="00B47FAB" w:rsidP="005F4C1A">
      <w:pPr>
        <w:spacing w:before="120" w:after="120"/>
        <w:ind w:firstLine="720"/>
        <w:jc w:val="both"/>
        <w:rPr>
          <w:rFonts w:eastAsia="Calibri"/>
          <w:b/>
          <w:sz w:val="28"/>
          <w:szCs w:val="28"/>
        </w:rPr>
      </w:pPr>
      <w:r w:rsidRPr="0057239D">
        <w:rPr>
          <w:rFonts w:eastAsia="Calibri"/>
          <w:b/>
          <w:sz w:val="28"/>
          <w:szCs w:val="28"/>
        </w:rPr>
        <w:t xml:space="preserve">Điều 17. </w:t>
      </w:r>
      <w:r w:rsidR="00C431E6">
        <w:rPr>
          <w:rFonts w:eastAsia="Calibri"/>
          <w:b/>
          <w:sz w:val="28"/>
          <w:szCs w:val="28"/>
        </w:rPr>
        <w:t>Trách nhiệm triển khai</w:t>
      </w:r>
      <w:r w:rsidRPr="0057239D">
        <w:rPr>
          <w:rFonts w:eastAsia="Calibri"/>
          <w:b/>
          <w:sz w:val="28"/>
          <w:szCs w:val="28"/>
        </w:rPr>
        <w:t xml:space="preserve"> thực hiện</w:t>
      </w:r>
    </w:p>
    <w:p w14:paraId="64EF164A" w14:textId="62F432E1" w:rsidR="00EF4891" w:rsidRPr="00EF4891" w:rsidRDefault="00B47FAB" w:rsidP="00EF4891">
      <w:pPr>
        <w:spacing w:before="120" w:after="120"/>
        <w:ind w:firstLine="720"/>
        <w:jc w:val="both"/>
        <w:rPr>
          <w:rFonts w:eastAsia="Calibri"/>
          <w:sz w:val="28"/>
          <w:szCs w:val="28"/>
        </w:rPr>
      </w:pPr>
      <w:r w:rsidRPr="0057239D">
        <w:rPr>
          <w:rFonts w:eastAsia="Calibri"/>
          <w:sz w:val="28"/>
          <w:szCs w:val="28"/>
        </w:rPr>
        <w:t>1</w:t>
      </w:r>
      <w:bookmarkEnd w:id="2"/>
      <w:bookmarkEnd w:id="3"/>
      <w:r w:rsidR="00EF4891">
        <w:rPr>
          <w:rFonts w:eastAsia="Calibri"/>
          <w:sz w:val="28"/>
          <w:szCs w:val="28"/>
        </w:rPr>
        <w:t xml:space="preserve">. </w:t>
      </w:r>
      <w:r w:rsidR="00F84128" w:rsidRPr="00EF4891">
        <w:rPr>
          <w:rFonts w:eastAsia="Calibri"/>
          <w:sz w:val="28"/>
          <w:szCs w:val="28"/>
        </w:rPr>
        <w:t>Văn phòng Ủy ban nhân dân tỉnh</w:t>
      </w:r>
      <w:r w:rsidR="00F84128">
        <w:rPr>
          <w:rFonts w:eastAsia="Calibri"/>
          <w:sz w:val="28"/>
          <w:szCs w:val="28"/>
        </w:rPr>
        <w:t xml:space="preserve"> </w:t>
      </w:r>
      <w:r w:rsidR="00EF4891" w:rsidRPr="00EF4891">
        <w:rPr>
          <w:rFonts w:eastAsia="Calibri"/>
          <w:sz w:val="28"/>
          <w:szCs w:val="28"/>
        </w:rPr>
        <w:t>chủ trì, phối hợp với</w:t>
      </w:r>
      <w:r w:rsidR="00F84128">
        <w:rPr>
          <w:rFonts w:eastAsia="Calibri"/>
          <w:sz w:val="28"/>
          <w:szCs w:val="28"/>
        </w:rPr>
        <w:t xml:space="preserve"> S</w:t>
      </w:r>
      <w:r w:rsidR="00F84128" w:rsidRPr="00EF4891">
        <w:rPr>
          <w:rFonts w:eastAsia="Calibri"/>
          <w:sz w:val="28"/>
          <w:szCs w:val="28"/>
        </w:rPr>
        <w:t>ở Khoa học và Công nghệ</w:t>
      </w:r>
      <w:r w:rsidR="00EF4891">
        <w:rPr>
          <w:rFonts w:eastAsia="Calibri"/>
          <w:sz w:val="28"/>
          <w:szCs w:val="28"/>
        </w:rPr>
        <w:t>, Cổng Thông tin điện tử tỉnh</w:t>
      </w:r>
      <w:r w:rsidR="00EF4891" w:rsidRPr="00EF4891">
        <w:rPr>
          <w:rFonts w:eastAsia="Calibri"/>
          <w:sz w:val="28"/>
          <w:szCs w:val="28"/>
        </w:rPr>
        <w:t xml:space="preserve"> và các cơ quan, đơn vị có liên quan tổ chức triển khai thực hiện Quy định này.</w:t>
      </w:r>
    </w:p>
    <w:p w14:paraId="275A3862" w14:textId="0B2052B9" w:rsidR="005F4C1A" w:rsidRDefault="00EF4891" w:rsidP="00EF4891">
      <w:pPr>
        <w:spacing w:before="120" w:after="120"/>
        <w:ind w:firstLine="720"/>
        <w:jc w:val="both"/>
        <w:rPr>
          <w:rFonts w:eastAsia="Calibri"/>
          <w:sz w:val="28"/>
          <w:szCs w:val="28"/>
        </w:rPr>
      </w:pPr>
      <w:r>
        <w:rPr>
          <w:rFonts w:eastAsia="Calibri"/>
          <w:sz w:val="28"/>
          <w:szCs w:val="28"/>
        </w:rPr>
        <w:t xml:space="preserve">2. </w:t>
      </w:r>
      <w:r w:rsidRPr="00EF4891">
        <w:rPr>
          <w:rFonts w:eastAsia="Calibri"/>
          <w:sz w:val="28"/>
          <w:szCs w:val="28"/>
        </w:rPr>
        <w:t>Trong quá trình thực hiện, nếu phát sinh khó khăn, vướng mắc, các cơ quan, đơn vị</w:t>
      </w:r>
      <w:r w:rsidR="0033403B">
        <w:rPr>
          <w:rFonts w:eastAsia="Calibri"/>
          <w:sz w:val="28"/>
          <w:szCs w:val="28"/>
        </w:rPr>
        <w:t>, tổ chức, cá nhân</w:t>
      </w:r>
      <w:r w:rsidRPr="00EF4891">
        <w:rPr>
          <w:rFonts w:eastAsia="Calibri"/>
          <w:sz w:val="28"/>
          <w:szCs w:val="28"/>
        </w:rPr>
        <w:t xml:space="preserve"> phản ánh về </w:t>
      </w:r>
      <w:r w:rsidR="002B0A1A" w:rsidRPr="00EF4891">
        <w:rPr>
          <w:rFonts w:eastAsia="Calibri"/>
          <w:sz w:val="28"/>
          <w:szCs w:val="28"/>
        </w:rPr>
        <w:t>Văn phòng Ủy ban nhân dân tỉnh</w:t>
      </w:r>
      <w:r w:rsidRPr="00EF4891">
        <w:rPr>
          <w:rFonts w:eastAsia="Calibri"/>
          <w:sz w:val="28"/>
          <w:szCs w:val="28"/>
        </w:rPr>
        <w:t xml:space="preserve"> để tổng hợ</w:t>
      </w:r>
      <w:r w:rsidR="00ED262A">
        <w:rPr>
          <w:rFonts w:eastAsia="Calibri"/>
          <w:sz w:val="28"/>
          <w:szCs w:val="28"/>
        </w:rPr>
        <w:t xml:space="preserve">p </w:t>
      </w:r>
      <w:r w:rsidRPr="00EF4891">
        <w:rPr>
          <w:rFonts w:eastAsia="Calibri"/>
          <w:sz w:val="28"/>
          <w:szCs w:val="28"/>
        </w:rPr>
        <w:t>tham mưu Ủy ban nhân dân tỉnh xem xét, giải quyết hoặc sửa đổi, bổ sung Quy định này theo thẩm quyền./.</w:t>
      </w:r>
    </w:p>
    <w:sectPr w:rsidR="005F4C1A" w:rsidSect="009819D4">
      <w:pgSz w:w="11907" w:h="16840" w:code="9"/>
      <w:pgMar w:top="1134" w:right="851"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A9555" w14:textId="77777777" w:rsidR="008210C4" w:rsidRDefault="008210C4" w:rsidP="00604189">
      <w:r>
        <w:separator/>
      </w:r>
    </w:p>
  </w:endnote>
  <w:endnote w:type="continuationSeparator" w:id="0">
    <w:p w14:paraId="24667AEF" w14:textId="77777777" w:rsidR="008210C4" w:rsidRDefault="008210C4" w:rsidP="0060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AA7A2" w14:textId="77777777" w:rsidR="008210C4" w:rsidRDefault="008210C4" w:rsidP="00604189">
      <w:r>
        <w:separator/>
      </w:r>
    </w:p>
  </w:footnote>
  <w:footnote w:type="continuationSeparator" w:id="0">
    <w:p w14:paraId="6369CE83" w14:textId="77777777" w:rsidR="008210C4" w:rsidRDefault="008210C4" w:rsidP="00604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528741"/>
      <w:docPartObj>
        <w:docPartGallery w:val="Page Numbers (Top of Page)"/>
        <w:docPartUnique/>
      </w:docPartObj>
    </w:sdtPr>
    <w:sdtEndPr>
      <w:rPr>
        <w:noProof/>
      </w:rPr>
    </w:sdtEndPr>
    <w:sdtContent>
      <w:p w14:paraId="7A8DF232" w14:textId="2486B618" w:rsidR="00FD71C0" w:rsidRDefault="00FD71C0">
        <w:pPr>
          <w:pStyle w:val="Header"/>
          <w:jc w:val="center"/>
        </w:pPr>
        <w:r>
          <w:fldChar w:fldCharType="begin"/>
        </w:r>
        <w:r>
          <w:instrText xml:space="preserve"> PAGE   \* MERGEFORMAT </w:instrText>
        </w:r>
        <w:r>
          <w:fldChar w:fldCharType="separate"/>
        </w:r>
        <w:r w:rsidR="00D545FA">
          <w:rPr>
            <w:noProof/>
          </w:rPr>
          <w:t>6</w:t>
        </w:r>
        <w:r>
          <w:rPr>
            <w:noProof/>
          </w:rPr>
          <w:fldChar w:fldCharType="end"/>
        </w:r>
      </w:p>
    </w:sdtContent>
  </w:sdt>
  <w:p w14:paraId="329155A3" w14:textId="77777777" w:rsidR="00FD71C0" w:rsidRDefault="00FD71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457"/>
    <w:rsid w:val="00002CE6"/>
    <w:rsid w:val="000037BA"/>
    <w:rsid w:val="0000445F"/>
    <w:rsid w:val="00004A2F"/>
    <w:rsid w:val="000057E5"/>
    <w:rsid w:val="00010943"/>
    <w:rsid w:val="00013504"/>
    <w:rsid w:val="000209A9"/>
    <w:rsid w:val="0002209E"/>
    <w:rsid w:val="000221F0"/>
    <w:rsid w:val="00023532"/>
    <w:rsid w:val="0002590D"/>
    <w:rsid w:val="00026B98"/>
    <w:rsid w:val="0002751E"/>
    <w:rsid w:val="00031A68"/>
    <w:rsid w:val="000328C1"/>
    <w:rsid w:val="00033BF7"/>
    <w:rsid w:val="00034A9E"/>
    <w:rsid w:val="000351ED"/>
    <w:rsid w:val="00040245"/>
    <w:rsid w:val="00041E53"/>
    <w:rsid w:val="00044B07"/>
    <w:rsid w:val="000451E1"/>
    <w:rsid w:val="00051A71"/>
    <w:rsid w:val="00055BDC"/>
    <w:rsid w:val="00055BFA"/>
    <w:rsid w:val="000567FA"/>
    <w:rsid w:val="00056F0C"/>
    <w:rsid w:val="00062C7C"/>
    <w:rsid w:val="00065137"/>
    <w:rsid w:val="00065E89"/>
    <w:rsid w:val="000676BE"/>
    <w:rsid w:val="000704A3"/>
    <w:rsid w:val="00070CD8"/>
    <w:rsid w:val="000711B2"/>
    <w:rsid w:val="0007219E"/>
    <w:rsid w:val="00073353"/>
    <w:rsid w:val="00074F3B"/>
    <w:rsid w:val="0007637E"/>
    <w:rsid w:val="00077DC7"/>
    <w:rsid w:val="00077EC2"/>
    <w:rsid w:val="00080D97"/>
    <w:rsid w:val="00083E33"/>
    <w:rsid w:val="00090CE3"/>
    <w:rsid w:val="00091BE1"/>
    <w:rsid w:val="000926CB"/>
    <w:rsid w:val="0009424F"/>
    <w:rsid w:val="000949A6"/>
    <w:rsid w:val="000950A2"/>
    <w:rsid w:val="00096EB9"/>
    <w:rsid w:val="000A1033"/>
    <w:rsid w:val="000A3698"/>
    <w:rsid w:val="000A4BC2"/>
    <w:rsid w:val="000A773A"/>
    <w:rsid w:val="000B1943"/>
    <w:rsid w:val="000B1AFB"/>
    <w:rsid w:val="000B1EC4"/>
    <w:rsid w:val="000B4EC1"/>
    <w:rsid w:val="000B5AD6"/>
    <w:rsid w:val="000B5D5B"/>
    <w:rsid w:val="000B6928"/>
    <w:rsid w:val="000C19BD"/>
    <w:rsid w:val="000C2DB2"/>
    <w:rsid w:val="000C380F"/>
    <w:rsid w:val="000C53A8"/>
    <w:rsid w:val="000C5EED"/>
    <w:rsid w:val="000C6C38"/>
    <w:rsid w:val="000C7377"/>
    <w:rsid w:val="000D0917"/>
    <w:rsid w:val="000D1A94"/>
    <w:rsid w:val="000D5ECC"/>
    <w:rsid w:val="000E0A23"/>
    <w:rsid w:val="000E0F12"/>
    <w:rsid w:val="000E3453"/>
    <w:rsid w:val="000E3760"/>
    <w:rsid w:val="000E3940"/>
    <w:rsid w:val="000E57A9"/>
    <w:rsid w:val="000E5D5C"/>
    <w:rsid w:val="000E5DFD"/>
    <w:rsid w:val="000E7246"/>
    <w:rsid w:val="000E7850"/>
    <w:rsid w:val="000F4AC0"/>
    <w:rsid w:val="000F5A96"/>
    <w:rsid w:val="000F653F"/>
    <w:rsid w:val="000F6949"/>
    <w:rsid w:val="000F7088"/>
    <w:rsid w:val="000F7432"/>
    <w:rsid w:val="0010382E"/>
    <w:rsid w:val="0010470A"/>
    <w:rsid w:val="0010495C"/>
    <w:rsid w:val="00104C2E"/>
    <w:rsid w:val="00110EEC"/>
    <w:rsid w:val="00111FAD"/>
    <w:rsid w:val="00112182"/>
    <w:rsid w:val="00113731"/>
    <w:rsid w:val="001155A4"/>
    <w:rsid w:val="00115AEC"/>
    <w:rsid w:val="00115FAB"/>
    <w:rsid w:val="0011745F"/>
    <w:rsid w:val="001178DD"/>
    <w:rsid w:val="001276D9"/>
    <w:rsid w:val="00127C30"/>
    <w:rsid w:val="001305D2"/>
    <w:rsid w:val="00132CE6"/>
    <w:rsid w:val="00134AE6"/>
    <w:rsid w:val="00136759"/>
    <w:rsid w:val="00136906"/>
    <w:rsid w:val="0013783B"/>
    <w:rsid w:val="00140148"/>
    <w:rsid w:val="00141901"/>
    <w:rsid w:val="00142916"/>
    <w:rsid w:val="00145E93"/>
    <w:rsid w:val="00155660"/>
    <w:rsid w:val="00155F7B"/>
    <w:rsid w:val="001609C2"/>
    <w:rsid w:val="00162B0A"/>
    <w:rsid w:val="00162CF3"/>
    <w:rsid w:val="00165F16"/>
    <w:rsid w:val="00167B57"/>
    <w:rsid w:val="00167EE2"/>
    <w:rsid w:val="001712CD"/>
    <w:rsid w:val="0017338A"/>
    <w:rsid w:val="00175553"/>
    <w:rsid w:val="00176C5D"/>
    <w:rsid w:val="00177DDE"/>
    <w:rsid w:val="0018024B"/>
    <w:rsid w:val="00180FD3"/>
    <w:rsid w:val="0018163E"/>
    <w:rsid w:val="0018799F"/>
    <w:rsid w:val="001918D9"/>
    <w:rsid w:val="001918E8"/>
    <w:rsid w:val="00193CEE"/>
    <w:rsid w:val="00193E17"/>
    <w:rsid w:val="00196457"/>
    <w:rsid w:val="001A0554"/>
    <w:rsid w:val="001A3A20"/>
    <w:rsid w:val="001A41B0"/>
    <w:rsid w:val="001A4CC5"/>
    <w:rsid w:val="001A4F83"/>
    <w:rsid w:val="001A7081"/>
    <w:rsid w:val="001A745A"/>
    <w:rsid w:val="001B2782"/>
    <w:rsid w:val="001B3456"/>
    <w:rsid w:val="001B466E"/>
    <w:rsid w:val="001B5800"/>
    <w:rsid w:val="001B6159"/>
    <w:rsid w:val="001B74A5"/>
    <w:rsid w:val="001C0739"/>
    <w:rsid w:val="001C15FA"/>
    <w:rsid w:val="001C1743"/>
    <w:rsid w:val="001C17BE"/>
    <w:rsid w:val="001C32EC"/>
    <w:rsid w:val="001C61F2"/>
    <w:rsid w:val="001D1C09"/>
    <w:rsid w:val="001E453D"/>
    <w:rsid w:val="001E6F6B"/>
    <w:rsid w:val="001F0596"/>
    <w:rsid w:val="001F1AFE"/>
    <w:rsid w:val="001F24D1"/>
    <w:rsid w:val="001F28D6"/>
    <w:rsid w:val="001F364B"/>
    <w:rsid w:val="001F4146"/>
    <w:rsid w:val="001F4FEC"/>
    <w:rsid w:val="001F528E"/>
    <w:rsid w:val="001F5A42"/>
    <w:rsid w:val="001F6187"/>
    <w:rsid w:val="001F6FA0"/>
    <w:rsid w:val="001F71BA"/>
    <w:rsid w:val="00200D4B"/>
    <w:rsid w:val="0020330A"/>
    <w:rsid w:val="00206CBE"/>
    <w:rsid w:val="0021068F"/>
    <w:rsid w:val="00211979"/>
    <w:rsid w:val="00212914"/>
    <w:rsid w:val="002138C4"/>
    <w:rsid w:val="00214A9C"/>
    <w:rsid w:val="00216400"/>
    <w:rsid w:val="00222AE0"/>
    <w:rsid w:val="00225FFE"/>
    <w:rsid w:val="0022632B"/>
    <w:rsid w:val="002268AD"/>
    <w:rsid w:val="00227B1F"/>
    <w:rsid w:val="00230390"/>
    <w:rsid w:val="00231479"/>
    <w:rsid w:val="002324EA"/>
    <w:rsid w:val="00232755"/>
    <w:rsid w:val="002343CF"/>
    <w:rsid w:val="00236131"/>
    <w:rsid w:val="00240A59"/>
    <w:rsid w:val="002416FA"/>
    <w:rsid w:val="00241C83"/>
    <w:rsid w:val="002425C2"/>
    <w:rsid w:val="002445E3"/>
    <w:rsid w:val="0024470E"/>
    <w:rsid w:val="0024591A"/>
    <w:rsid w:val="002469DD"/>
    <w:rsid w:val="002479F5"/>
    <w:rsid w:val="002511B7"/>
    <w:rsid w:val="002512F5"/>
    <w:rsid w:val="00255F9D"/>
    <w:rsid w:val="002563D7"/>
    <w:rsid w:val="0025653A"/>
    <w:rsid w:val="002606CB"/>
    <w:rsid w:val="00262059"/>
    <w:rsid w:val="00262F4A"/>
    <w:rsid w:val="00265610"/>
    <w:rsid w:val="00267B72"/>
    <w:rsid w:val="00271306"/>
    <w:rsid w:val="00272379"/>
    <w:rsid w:val="00273110"/>
    <w:rsid w:val="00273155"/>
    <w:rsid w:val="00273785"/>
    <w:rsid w:val="00276140"/>
    <w:rsid w:val="00276F39"/>
    <w:rsid w:val="00277AE9"/>
    <w:rsid w:val="00277B20"/>
    <w:rsid w:val="00280232"/>
    <w:rsid w:val="00285A36"/>
    <w:rsid w:val="00285DC2"/>
    <w:rsid w:val="00285FA4"/>
    <w:rsid w:val="00291AF4"/>
    <w:rsid w:val="00292369"/>
    <w:rsid w:val="0029401D"/>
    <w:rsid w:val="00294ABC"/>
    <w:rsid w:val="0029681F"/>
    <w:rsid w:val="00297E57"/>
    <w:rsid w:val="002A00E8"/>
    <w:rsid w:val="002A19A3"/>
    <w:rsid w:val="002A2249"/>
    <w:rsid w:val="002A3055"/>
    <w:rsid w:val="002A4335"/>
    <w:rsid w:val="002A5C5A"/>
    <w:rsid w:val="002A69C8"/>
    <w:rsid w:val="002A759C"/>
    <w:rsid w:val="002A7FE2"/>
    <w:rsid w:val="002B09EA"/>
    <w:rsid w:val="002B0A1A"/>
    <w:rsid w:val="002B1288"/>
    <w:rsid w:val="002B2C45"/>
    <w:rsid w:val="002B3DEB"/>
    <w:rsid w:val="002B538F"/>
    <w:rsid w:val="002B5FD1"/>
    <w:rsid w:val="002B6CA0"/>
    <w:rsid w:val="002B700A"/>
    <w:rsid w:val="002C17B6"/>
    <w:rsid w:val="002C2EB6"/>
    <w:rsid w:val="002C4BEA"/>
    <w:rsid w:val="002C5430"/>
    <w:rsid w:val="002C6D90"/>
    <w:rsid w:val="002C713C"/>
    <w:rsid w:val="002D2F61"/>
    <w:rsid w:val="002D32B0"/>
    <w:rsid w:val="002D3D44"/>
    <w:rsid w:val="002D7F41"/>
    <w:rsid w:val="002E113C"/>
    <w:rsid w:val="002E2FC6"/>
    <w:rsid w:val="002E3CAA"/>
    <w:rsid w:val="002E3E21"/>
    <w:rsid w:val="002E53C5"/>
    <w:rsid w:val="002E60BD"/>
    <w:rsid w:val="002E6AFF"/>
    <w:rsid w:val="002E7893"/>
    <w:rsid w:val="002F0CB1"/>
    <w:rsid w:val="002F0EC4"/>
    <w:rsid w:val="002F12ED"/>
    <w:rsid w:val="002F1541"/>
    <w:rsid w:val="002F2979"/>
    <w:rsid w:val="002F30B0"/>
    <w:rsid w:val="002F40DB"/>
    <w:rsid w:val="002F6D51"/>
    <w:rsid w:val="002F743B"/>
    <w:rsid w:val="002F756D"/>
    <w:rsid w:val="002F7EDD"/>
    <w:rsid w:val="00303FB7"/>
    <w:rsid w:val="003046FB"/>
    <w:rsid w:val="00310447"/>
    <w:rsid w:val="00310D1C"/>
    <w:rsid w:val="0031250F"/>
    <w:rsid w:val="00315633"/>
    <w:rsid w:val="00316964"/>
    <w:rsid w:val="00317140"/>
    <w:rsid w:val="003174DD"/>
    <w:rsid w:val="003178D8"/>
    <w:rsid w:val="00317B1D"/>
    <w:rsid w:val="003206F0"/>
    <w:rsid w:val="00322FC2"/>
    <w:rsid w:val="00323958"/>
    <w:rsid w:val="00325698"/>
    <w:rsid w:val="00326B7E"/>
    <w:rsid w:val="003300C1"/>
    <w:rsid w:val="0033188D"/>
    <w:rsid w:val="00331D19"/>
    <w:rsid w:val="00332D60"/>
    <w:rsid w:val="00332F39"/>
    <w:rsid w:val="0033358A"/>
    <w:rsid w:val="0033403B"/>
    <w:rsid w:val="0033413E"/>
    <w:rsid w:val="003342B3"/>
    <w:rsid w:val="00335B7D"/>
    <w:rsid w:val="00337BBD"/>
    <w:rsid w:val="00337F6E"/>
    <w:rsid w:val="00340222"/>
    <w:rsid w:val="003434A9"/>
    <w:rsid w:val="00343E0A"/>
    <w:rsid w:val="0034502F"/>
    <w:rsid w:val="0034504C"/>
    <w:rsid w:val="0034560D"/>
    <w:rsid w:val="00347966"/>
    <w:rsid w:val="00347D05"/>
    <w:rsid w:val="00350275"/>
    <w:rsid w:val="0035090A"/>
    <w:rsid w:val="00350F99"/>
    <w:rsid w:val="00352EC5"/>
    <w:rsid w:val="00354971"/>
    <w:rsid w:val="0035613E"/>
    <w:rsid w:val="00357BBF"/>
    <w:rsid w:val="00360232"/>
    <w:rsid w:val="00362558"/>
    <w:rsid w:val="00363830"/>
    <w:rsid w:val="00364BED"/>
    <w:rsid w:val="00364F36"/>
    <w:rsid w:val="003657DD"/>
    <w:rsid w:val="0037322F"/>
    <w:rsid w:val="003736E8"/>
    <w:rsid w:val="003760D6"/>
    <w:rsid w:val="0037626B"/>
    <w:rsid w:val="003769D9"/>
    <w:rsid w:val="0038071C"/>
    <w:rsid w:val="00380D7B"/>
    <w:rsid w:val="00384B1F"/>
    <w:rsid w:val="00384E56"/>
    <w:rsid w:val="0038688F"/>
    <w:rsid w:val="003923F8"/>
    <w:rsid w:val="00395E35"/>
    <w:rsid w:val="00396592"/>
    <w:rsid w:val="00397376"/>
    <w:rsid w:val="003A035D"/>
    <w:rsid w:val="003A369B"/>
    <w:rsid w:val="003A47CE"/>
    <w:rsid w:val="003A7515"/>
    <w:rsid w:val="003A7600"/>
    <w:rsid w:val="003B2999"/>
    <w:rsid w:val="003B3238"/>
    <w:rsid w:val="003B327D"/>
    <w:rsid w:val="003B434A"/>
    <w:rsid w:val="003B62B3"/>
    <w:rsid w:val="003B7C09"/>
    <w:rsid w:val="003C15F3"/>
    <w:rsid w:val="003C1D4A"/>
    <w:rsid w:val="003C1E26"/>
    <w:rsid w:val="003C3E7B"/>
    <w:rsid w:val="003C624D"/>
    <w:rsid w:val="003C73D5"/>
    <w:rsid w:val="003D0B67"/>
    <w:rsid w:val="003D3314"/>
    <w:rsid w:val="003D3551"/>
    <w:rsid w:val="003D36C9"/>
    <w:rsid w:val="003D3990"/>
    <w:rsid w:val="003D39C7"/>
    <w:rsid w:val="003D4388"/>
    <w:rsid w:val="003E020F"/>
    <w:rsid w:val="003E2990"/>
    <w:rsid w:val="003E3BD2"/>
    <w:rsid w:val="003E4E5C"/>
    <w:rsid w:val="003E4FE7"/>
    <w:rsid w:val="003E53D7"/>
    <w:rsid w:val="003E5D43"/>
    <w:rsid w:val="003E692A"/>
    <w:rsid w:val="003E6B23"/>
    <w:rsid w:val="003F190E"/>
    <w:rsid w:val="003F2D7C"/>
    <w:rsid w:val="003F362B"/>
    <w:rsid w:val="003F393E"/>
    <w:rsid w:val="003F3EB4"/>
    <w:rsid w:val="003F459F"/>
    <w:rsid w:val="003F6C74"/>
    <w:rsid w:val="003F7258"/>
    <w:rsid w:val="00404323"/>
    <w:rsid w:val="004048BB"/>
    <w:rsid w:val="00404BDA"/>
    <w:rsid w:val="004063D3"/>
    <w:rsid w:val="00406B19"/>
    <w:rsid w:val="00407066"/>
    <w:rsid w:val="0040713D"/>
    <w:rsid w:val="004134AB"/>
    <w:rsid w:val="0041506F"/>
    <w:rsid w:val="00415359"/>
    <w:rsid w:val="00415CE1"/>
    <w:rsid w:val="00417F1E"/>
    <w:rsid w:val="0042111E"/>
    <w:rsid w:val="004227EA"/>
    <w:rsid w:val="004238C6"/>
    <w:rsid w:val="004301F1"/>
    <w:rsid w:val="004316F7"/>
    <w:rsid w:val="00433757"/>
    <w:rsid w:val="0043417F"/>
    <w:rsid w:val="004344C2"/>
    <w:rsid w:val="00434E17"/>
    <w:rsid w:val="004374AD"/>
    <w:rsid w:val="00437756"/>
    <w:rsid w:val="00437B3B"/>
    <w:rsid w:val="004409A1"/>
    <w:rsid w:val="00441445"/>
    <w:rsid w:val="00443F27"/>
    <w:rsid w:val="00444493"/>
    <w:rsid w:val="00444DE5"/>
    <w:rsid w:val="004460D4"/>
    <w:rsid w:val="00446FE9"/>
    <w:rsid w:val="00447AFA"/>
    <w:rsid w:val="004502DF"/>
    <w:rsid w:val="004507DF"/>
    <w:rsid w:val="00455D73"/>
    <w:rsid w:val="004572BE"/>
    <w:rsid w:val="00457BC6"/>
    <w:rsid w:val="004624FB"/>
    <w:rsid w:val="00465981"/>
    <w:rsid w:val="004668FA"/>
    <w:rsid w:val="004713F3"/>
    <w:rsid w:val="0047345E"/>
    <w:rsid w:val="00474DE2"/>
    <w:rsid w:val="00475118"/>
    <w:rsid w:val="00475D0C"/>
    <w:rsid w:val="004816A1"/>
    <w:rsid w:val="00483352"/>
    <w:rsid w:val="00483B3A"/>
    <w:rsid w:val="0049026D"/>
    <w:rsid w:val="00490663"/>
    <w:rsid w:val="004922FC"/>
    <w:rsid w:val="00493E37"/>
    <w:rsid w:val="004947DA"/>
    <w:rsid w:val="00496391"/>
    <w:rsid w:val="004A2630"/>
    <w:rsid w:val="004A32BB"/>
    <w:rsid w:val="004A56F7"/>
    <w:rsid w:val="004A607F"/>
    <w:rsid w:val="004A7EB2"/>
    <w:rsid w:val="004B030A"/>
    <w:rsid w:val="004B0AB4"/>
    <w:rsid w:val="004B0B5D"/>
    <w:rsid w:val="004B1F5D"/>
    <w:rsid w:val="004B272D"/>
    <w:rsid w:val="004B3425"/>
    <w:rsid w:val="004B5BFD"/>
    <w:rsid w:val="004B61FC"/>
    <w:rsid w:val="004B6ACD"/>
    <w:rsid w:val="004C043C"/>
    <w:rsid w:val="004C1129"/>
    <w:rsid w:val="004C127C"/>
    <w:rsid w:val="004C166E"/>
    <w:rsid w:val="004C32A1"/>
    <w:rsid w:val="004C3CEB"/>
    <w:rsid w:val="004C5D1A"/>
    <w:rsid w:val="004C7645"/>
    <w:rsid w:val="004C7CA1"/>
    <w:rsid w:val="004D0A02"/>
    <w:rsid w:val="004D1437"/>
    <w:rsid w:val="004D17B2"/>
    <w:rsid w:val="004D3DD2"/>
    <w:rsid w:val="004E1C1A"/>
    <w:rsid w:val="004E2048"/>
    <w:rsid w:val="004E2BE2"/>
    <w:rsid w:val="004E5A92"/>
    <w:rsid w:val="004F0A08"/>
    <w:rsid w:val="004F1489"/>
    <w:rsid w:val="004F2C53"/>
    <w:rsid w:val="004F5990"/>
    <w:rsid w:val="00500298"/>
    <w:rsid w:val="005022A0"/>
    <w:rsid w:val="005023E5"/>
    <w:rsid w:val="0050443F"/>
    <w:rsid w:val="005049CA"/>
    <w:rsid w:val="00506922"/>
    <w:rsid w:val="00507A0D"/>
    <w:rsid w:val="005134CE"/>
    <w:rsid w:val="0051467E"/>
    <w:rsid w:val="005159D1"/>
    <w:rsid w:val="00515A8C"/>
    <w:rsid w:val="00515AAA"/>
    <w:rsid w:val="0052237C"/>
    <w:rsid w:val="00522DF9"/>
    <w:rsid w:val="00524037"/>
    <w:rsid w:val="0052528D"/>
    <w:rsid w:val="00525621"/>
    <w:rsid w:val="00525940"/>
    <w:rsid w:val="00527EAB"/>
    <w:rsid w:val="00527FB7"/>
    <w:rsid w:val="005319C3"/>
    <w:rsid w:val="00531C12"/>
    <w:rsid w:val="00531D12"/>
    <w:rsid w:val="00536BC0"/>
    <w:rsid w:val="00541DC0"/>
    <w:rsid w:val="005429ED"/>
    <w:rsid w:val="00543B78"/>
    <w:rsid w:val="00550BCE"/>
    <w:rsid w:val="005516BF"/>
    <w:rsid w:val="00552A0C"/>
    <w:rsid w:val="0055404D"/>
    <w:rsid w:val="0055716A"/>
    <w:rsid w:val="00557BBC"/>
    <w:rsid w:val="005601F2"/>
    <w:rsid w:val="005638D0"/>
    <w:rsid w:val="005639A9"/>
    <w:rsid w:val="00566E2E"/>
    <w:rsid w:val="00566FEC"/>
    <w:rsid w:val="00567A68"/>
    <w:rsid w:val="00570506"/>
    <w:rsid w:val="0057239D"/>
    <w:rsid w:val="00573FC3"/>
    <w:rsid w:val="00576217"/>
    <w:rsid w:val="005848F7"/>
    <w:rsid w:val="00585D96"/>
    <w:rsid w:val="0059328A"/>
    <w:rsid w:val="0059526C"/>
    <w:rsid w:val="005961C7"/>
    <w:rsid w:val="00597B2E"/>
    <w:rsid w:val="005A6BB3"/>
    <w:rsid w:val="005A78BB"/>
    <w:rsid w:val="005B0301"/>
    <w:rsid w:val="005B0C34"/>
    <w:rsid w:val="005B2856"/>
    <w:rsid w:val="005B3AEC"/>
    <w:rsid w:val="005B3C65"/>
    <w:rsid w:val="005B5464"/>
    <w:rsid w:val="005B5F4E"/>
    <w:rsid w:val="005C042C"/>
    <w:rsid w:val="005C2C39"/>
    <w:rsid w:val="005C3615"/>
    <w:rsid w:val="005D0969"/>
    <w:rsid w:val="005D3461"/>
    <w:rsid w:val="005D36D5"/>
    <w:rsid w:val="005D62A2"/>
    <w:rsid w:val="005D6526"/>
    <w:rsid w:val="005E008C"/>
    <w:rsid w:val="005E2B20"/>
    <w:rsid w:val="005E4CF5"/>
    <w:rsid w:val="005E51C3"/>
    <w:rsid w:val="005E5543"/>
    <w:rsid w:val="005E79B4"/>
    <w:rsid w:val="005F1EC7"/>
    <w:rsid w:val="005F3489"/>
    <w:rsid w:val="005F3CD3"/>
    <w:rsid w:val="005F4C1A"/>
    <w:rsid w:val="005F58FE"/>
    <w:rsid w:val="005F69B2"/>
    <w:rsid w:val="005F72D7"/>
    <w:rsid w:val="005F73AC"/>
    <w:rsid w:val="00600853"/>
    <w:rsid w:val="006015AC"/>
    <w:rsid w:val="0060233C"/>
    <w:rsid w:val="00604189"/>
    <w:rsid w:val="00604800"/>
    <w:rsid w:val="0060748A"/>
    <w:rsid w:val="00607B0F"/>
    <w:rsid w:val="00611F58"/>
    <w:rsid w:val="00612845"/>
    <w:rsid w:val="0061347B"/>
    <w:rsid w:val="00613AE6"/>
    <w:rsid w:val="00614124"/>
    <w:rsid w:val="0061430F"/>
    <w:rsid w:val="00615EEA"/>
    <w:rsid w:val="00617361"/>
    <w:rsid w:val="0061745F"/>
    <w:rsid w:val="00626772"/>
    <w:rsid w:val="00626EA9"/>
    <w:rsid w:val="0062700E"/>
    <w:rsid w:val="00627DF7"/>
    <w:rsid w:val="00632551"/>
    <w:rsid w:val="00632C57"/>
    <w:rsid w:val="00634B0A"/>
    <w:rsid w:val="0063515C"/>
    <w:rsid w:val="0064114F"/>
    <w:rsid w:val="00641C10"/>
    <w:rsid w:val="00644350"/>
    <w:rsid w:val="006445C3"/>
    <w:rsid w:val="00644B64"/>
    <w:rsid w:val="006470E8"/>
    <w:rsid w:val="006477C9"/>
    <w:rsid w:val="006518EA"/>
    <w:rsid w:val="00652AE7"/>
    <w:rsid w:val="006534A1"/>
    <w:rsid w:val="00653ED3"/>
    <w:rsid w:val="006560C1"/>
    <w:rsid w:val="0066076F"/>
    <w:rsid w:val="00661846"/>
    <w:rsid w:val="00661CB9"/>
    <w:rsid w:val="00662678"/>
    <w:rsid w:val="0066584C"/>
    <w:rsid w:val="00665EDF"/>
    <w:rsid w:val="0067028D"/>
    <w:rsid w:val="0067119F"/>
    <w:rsid w:val="00672447"/>
    <w:rsid w:val="00676EBC"/>
    <w:rsid w:val="0067741B"/>
    <w:rsid w:val="0068417B"/>
    <w:rsid w:val="006843BE"/>
    <w:rsid w:val="0068686A"/>
    <w:rsid w:val="00690D40"/>
    <w:rsid w:val="00692659"/>
    <w:rsid w:val="00692781"/>
    <w:rsid w:val="00692E68"/>
    <w:rsid w:val="00693D91"/>
    <w:rsid w:val="00695546"/>
    <w:rsid w:val="006964AD"/>
    <w:rsid w:val="00697A3A"/>
    <w:rsid w:val="006A10B2"/>
    <w:rsid w:val="006A3A1B"/>
    <w:rsid w:val="006A4863"/>
    <w:rsid w:val="006A519C"/>
    <w:rsid w:val="006A5D6D"/>
    <w:rsid w:val="006B0895"/>
    <w:rsid w:val="006B0D79"/>
    <w:rsid w:val="006B2179"/>
    <w:rsid w:val="006B4556"/>
    <w:rsid w:val="006B4C06"/>
    <w:rsid w:val="006B5544"/>
    <w:rsid w:val="006B6E1D"/>
    <w:rsid w:val="006B711F"/>
    <w:rsid w:val="006B7BFA"/>
    <w:rsid w:val="006C00FA"/>
    <w:rsid w:val="006C0F96"/>
    <w:rsid w:val="006C1187"/>
    <w:rsid w:val="006C5F83"/>
    <w:rsid w:val="006C62ED"/>
    <w:rsid w:val="006D12D8"/>
    <w:rsid w:val="006D1CD3"/>
    <w:rsid w:val="006D1EBC"/>
    <w:rsid w:val="006D2050"/>
    <w:rsid w:val="006D2525"/>
    <w:rsid w:val="006D2DA4"/>
    <w:rsid w:val="006D51CA"/>
    <w:rsid w:val="006D52CA"/>
    <w:rsid w:val="006D5739"/>
    <w:rsid w:val="006E0793"/>
    <w:rsid w:val="006E0816"/>
    <w:rsid w:val="006E0F07"/>
    <w:rsid w:val="006E1E31"/>
    <w:rsid w:val="006E2A70"/>
    <w:rsid w:val="006E3ABA"/>
    <w:rsid w:val="006E3F79"/>
    <w:rsid w:val="006E418E"/>
    <w:rsid w:val="006E5B53"/>
    <w:rsid w:val="006E65A4"/>
    <w:rsid w:val="006F0815"/>
    <w:rsid w:val="006F0ABA"/>
    <w:rsid w:val="006F2C02"/>
    <w:rsid w:val="006F2FF3"/>
    <w:rsid w:val="006F4AF7"/>
    <w:rsid w:val="006F50F9"/>
    <w:rsid w:val="006F5628"/>
    <w:rsid w:val="006F70FD"/>
    <w:rsid w:val="007027CB"/>
    <w:rsid w:val="007049A9"/>
    <w:rsid w:val="00705AC5"/>
    <w:rsid w:val="00705F97"/>
    <w:rsid w:val="00706EE4"/>
    <w:rsid w:val="00710533"/>
    <w:rsid w:val="00714AAF"/>
    <w:rsid w:val="00715DA6"/>
    <w:rsid w:val="00716F56"/>
    <w:rsid w:val="007177A5"/>
    <w:rsid w:val="007211FF"/>
    <w:rsid w:val="007226FE"/>
    <w:rsid w:val="00722EAA"/>
    <w:rsid w:val="00722FE5"/>
    <w:rsid w:val="00725CEA"/>
    <w:rsid w:val="00725D8F"/>
    <w:rsid w:val="007301BE"/>
    <w:rsid w:val="00733B14"/>
    <w:rsid w:val="00736C78"/>
    <w:rsid w:val="00737AD6"/>
    <w:rsid w:val="00737FBD"/>
    <w:rsid w:val="00740ED2"/>
    <w:rsid w:val="00741F96"/>
    <w:rsid w:val="0074316A"/>
    <w:rsid w:val="0074321E"/>
    <w:rsid w:val="00745269"/>
    <w:rsid w:val="00747B3B"/>
    <w:rsid w:val="007545FE"/>
    <w:rsid w:val="00754CCD"/>
    <w:rsid w:val="0075577C"/>
    <w:rsid w:val="00756104"/>
    <w:rsid w:val="0075650D"/>
    <w:rsid w:val="007656D1"/>
    <w:rsid w:val="007674F1"/>
    <w:rsid w:val="00767F4D"/>
    <w:rsid w:val="00770FA5"/>
    <w:rsid w:val="00776A7A"/>
    <w:rsid w:val="00777913"/>
    <w:rsid w:val="0078053B"/>
    <w:rsid w:val="00781990"/>
    <w:rsid w:val="00782158"/>
    <w:rsid w:val="007821D7"/>
    <w:rsid w:val="0079010C"/>
    <w:rsid w:val="007937B6"/>
    <w:rsid w:val="0079414E"/>
    <w:rsid w:val="00794BBB"/>
    <w:rsid w:val="0079779D"/>
    <w:rsid w:val="007A25FC"/>
    <w:rsid w:val="007A2F80"/>
    <w:rsid w:val="007A73B4"/>
    <w:rsid w:val="007A7405"/>
    <w:rsid w:val="007B01A4"/>
    <w:rsid w:val="007B0B9E"/>
    <w:rsid w:val="007B193F"/>
    <w:rsid w:val="007B1B19"/>
    <w:rsid w:val="007B25DF"/>
    <w:rsid w:val="007B3B41"/>
    <w:rsid w:val="007B3ED2"/>
    <w:rsid w:val="007C079C"/>
    <w:rsid w:val="007C0848"/>
    <w:rsid w:val="007C1788"/>
    <w:rsid w:val="007C2995"/>
    <w:rsid w:val="007C340B"/>
    <w:rsid w:val="007C45C9"/>
    <w:rsid w:val="007D79CB"/>
    <w:rsid w:val="007E04DD"/>
    <w:rsid w:val="007E0761"/>
    <w:rsid w:val="007E1C79"/>
    <w:rsid w:val="007E5579"/>
    <w:rsid w:val="007E691D"/>
    <w:rsid w:val="007F07F6"/>
    <w:rsid w:val="007F1920"/>
    <w:rsid w:val="007F1BE4"/>
    <w:rsid w:val="007F2B7A"/>
    <w:rsid w:val="007F2D97"/>
    <w:rsid w:val="007F773A"/>
    <w:rsid w:val="00802A87"/>
    <w:rsid w:val="00802ED3"/>
    <w:rsid w:val="00803F91"/>
    <w:rsid w:val="00805333"/>
    <w:rsid w:val="00813B15"/>
    <w:rsid w:val="00813E59"/>
    <w:rsid w:val="00814AB0"/>
    <w:rsid w:val="008179B8"/>
    <w:rsid w:val="00817E02"/>
    <w:rsid w:val="0082095F"/>
    <w:rsid w:val="008210C4"/>
    <w:rsid w:val="0082339E"/>
    <w:rsid w:val="008237D8"/>
    <w:rsid w:val="00824A91"/>
    <w:rsid w:val="00830C79"/>
    <w:rsid w:val="00832C99"/>
    <w:rsid w:val="00833DFB"/>
    <w:rsid w:val="00836687"/>
    <w:rsid w:val="00836D84"/>
    <w:rsid w:val="0083768D"/>
    <w:rsid w:val="008403E1"/>
    <w:rsid w:val="0084239A"/>
    <w:rsid w:val="00842A6B"/>
    <w:rsid w:val="008467AB"/>
    <w:rsid w:val="00846989"/>
    <w:rsid w:val="008507C0"/>
    <w:rsid w:val="00851383"/>
    <w:rsid w:val="00852074"/>
    <w:rsid w:val="0085403F"/>
    <w:rsid w:val="008551AC"/>
    <w:rsid w:val="008555B7"/>
    <w:rsid w:val="008558E1"/>
    <w:rsid w:val="00855AB4"/>
    <w:rsid w:val="00856343"/>
    <w:rsid w:val="0085670D"/>
    <w:rsid w:val="00860E38"/>
    <w:rsid w:val="008651F6"/>
    <w:rsid w:val="00866063"/>
    <w:rsid w:val="008663A6"/>
    <w:rsid w:val="00870530"/>
    <w:rsid w:val="00872A28"/>
    <w:rsid w:val="008743C3"/>
    <w:rsid w:val="00875B80"/>
    <w:rsid w:val="00882F18"/>
    <w:rsid w:val="00887907"/>
    <w:rsid w:val="00893E1C"/>
    <w:rsid w:val="008957E0"/>
    <w:rsid w:val="00897993"/>
    <w:rsid w:val="008A033D"/>
    <w:rsid w:val="008A06BD"/>
    <w:rsid w:val="008A0CC8"/>
    <w:rsid w:val="008A18B8"/>
    <w:rsid w:val="008A757A"/>
    <w:rsid w:val="008B0127"/>
    <w:rsid w:val="008B680B"/>
    <w:rsid w:val="008C0140"/>
    <w:rsid w:val="008C04DE"/>
    <w:rsid w:val="008C37F0"/>
    <w:rsid w:val="008C45B1"/>
    <w:rsid w:val="008C5AA7"/>
    <w:rsid w:val="008C629B"/>
    <w:rsid w:val="008D0B3D"/>
    <w:rsid w:val="008D1292"/>
    <w:rsid w:val="008D1521"/>
    <w:rsid w:val="008D186D"/>
    <w:rsid w:val="008D4359"/>
    <w:rsid w:val="008D6BB7"/>
    <w:rsid w:val="008E2C17"/>
    <w:rsid w:val="008E6113"/>
    <w:rsid w:val="008E6431"/>
    <w:rsid w:val="008E6DA2"/>
    <w:rsid w:val="008E7B76"/>
    <w:rsid w:val="008E7E4B"/>
    <w:rsid w:val="008F0103"/>
    <w:rsid w:val="008F09FF"/>
    <w:rsid w:val="008F211E"/>
    <w:rsid w:val="008F2B30"/>
    <w:rsid w:val="008F301A"/>
    <w:rsid w:val="008F391A"/>
    <w:rsid w:val="008F47BC"/>
    <w:rsid w:val="008F55BB"/>
    <w:rsid w:val="008F5C90"/>
    <w:rsid w:val="008F6B96"/>
    <w:rsid w:val="009002B8"/>
    <w:rsid w:val="0090133F"/>
    <w:rsid w:val="0090191F"/>
    <w:rsid w:val="00902416"/>
    <w:rsid w:val="00902B68"/>
    <w:rsid w:val="00903620"/>
    <w:rsid w:val="00904FDA"/>
    <w:rsid w:val="009069E3"/>
    <w:rsid w:val="00912F7F"/>
    <w:rsid w:val="009156AC"/>
    <w:rsid w:val="00915A21"/>
    <w:rsid w:val="00917A5D"/>
    <w:rsid w:val="00921DB0"/>
    <w:rsid w:val="009223AA"/>
    <w:rsid w:val="0092573E"/>
    <w:rsid w:val="00926608"/>
    <w:rsid w:val="00926CAE"/>
    <w:rsid w:val="0092741A"/>
    <w:rsid w:val="00927F61"/>
    <w:rsid w:val="009306FF"/>
    <w:rsid w:val="00930A6D"/>
    <w:rsid w:val="009346DB"/>
    <w:rsid w:val="00934AFE"/>
    <w:rsid w:val="00935C16"/>
    <w:rsid w:val="00936EFC"/>
    <w:rsid w:val="00937118"/>
    <w:rsid w:val="00940F89"/>
    <w:rsid w:val="0094154F"/>
    <w:rsid w:val="0094308E"/>
    <w:rsid w:val="0094352B"/>
    <w:rsid w:val="00944191"/>
    <w:rsid w:val="009456A5"/>
    <w:rsid w:val="0095043C"/>
    <w:rsid w:val="00950589"/>
    <w:rsid w:val="00951069"/>
    <w:rsid w:val="009515A5"/>
    <w:rsid w:val="00952DFD"/>
    <w:rsid w:val="00952ECE"/>
    <w:rsid w:val="009540C6"/>
    <w:rsid w:val="009552C9"/>
    <w:rsid w:val="0095562C"/>
    <w:rsid w:val="0095637F"/>
    <w:rsid w:val="00957FB6"/>
    <w:rsid w:val="00960F13"/>
    <w:rsid w:val="00963783"/>
    <w:rsid w:val="00963AA3"/>
    <w:rsid w:val="0096414E"/>
    <w:rsid w:val="00965549"/>
    <w:rsid w:val="00966FD9"/>
    <w:rsid w:val="00967436"/>
    <w:rsid w:val="00971787"/>
    <w:rsid w:val="00973B39"/>
    <w:rsid w:val="009751BB"/>
    <w:rsid w:val="00976446"/>
    <w:rsid w:val="009819D4"/>
    <w:rsid w:val="0098343E"/>
    <w:rsid w:val="00984EC1"/>
    <w:rsid w:val="00985062"/>
    <w:rsid w:val="00985C9F"/>
    <w:rsid w:val="00986EE8"/>
    <w:rsid w:val="009879A9"/>
    <w:rsid w:val="00987EF2"/>
    <w:rsid w:val="009917C8"/>
    <w:rsid w:val="009919B8"/>
    <w:rsid w:val="00995CC7"/>
    <w:rsid w:val="00997D78"/>
    <w:rsid w:val="009A4006"/>
    <w:rsid w:val="009A5B12"/>
    <w:rsid w:val="009A7A43"/>
    <w:rsid w:val="009B21D4"/>
    <w:rsid w:val="009B28DD"/>
    <w:rsid w:val="009B29C3"/>
    <w:rsid w:val="009B37EC"/>
    <w:rsid w:val="009B3DDC"/>
    <w:rsid w:val="009B5A38"/>
    <w:rsid w:val="009C01A2"/>
    <w:rsid w:val="009C178D"/>
    <w:rsid w:val="009C1A58"/>
    <w:rsid w:val="009C1C77"/>
    <w:rsid w:val="009C2C36"/>
    <w:rsid w:val="009C7E23"/>
    <w:rsid w:val="009D12EE"/>
    <w:rsid w:val="009D1498"/>
    <w:rsid w:val="009D22A7"/>
    <w:rsid w:val="009D2404"/>
    <w:rsid w:val="009D4327"/>
    <w:rsid w:val="009D4B59"/>
    <w:rsid w:val="009D5CCF"/>
    <w:rsid w:val="009D6610"/>
    <w:rsid w:val="009D6DA0"/>
    <w:rsid w:val="009D74E8"/>
    <w:rsid w:val="009E1C8B"/>
    <w:rsid w:val="009E410A"/>
    <w:rsid w:val="009E5703"/>
    <w:rsid w:val="009E7A29"/>
    <w:rsid w:val="009F05BA"/>
    <w:rsid w:val="009F4C26"/>
    <w:rsid w:val="009F5A21"/>
    <w:rsid w:val="009F604E"/>
    <w:rsid w:val="009F6153"/>
    <w:rsid w:val="00A0154D"/>
    <w:rsid w:val="00A030C0"/>
    <w:rsid w:val="00A03483"/>
    <w:rsid w:val="00A04AA0"/>
    <w:rsid w:val="00A05D61"/>
    <w:rsid w:val="00A07B61"/>
    <w:rsid w:val="00A128FC"/>
    <w:rsid w:val="00A14FA2"/>
    <w:rsid w:val="00A15A45"/>
    <w:rsid w:val="00A16FE4"/>
    <w:rsid w:val="00A17583"/>
    <w:rsid w:val="00A17AF4"/>
    <w:rsid w:val="00A2016B"/>
    <w:rsid w:val="00A20925"/>
    <w:rsid w:val="00A212B7"/>
    <w:rsid w:val="00A265E8"/>
    <w:rsid w:val="00A26CCC"/>
    <w:rsid w:val="00A27897"/>
    <w:rsid w:val="00A27E7A"/>
    <w:rsid w:val="00A31102"/>
    <w:rsid w:val="00A33E99"/>
    <w:rsid w:val="00A34939"/>
    <w:rsid w:val="00A353F5"/>
    <w:rsid w:val="00A357B6"/>
    <w:rsid w:val="00A359D6"/>
    <w:rsid w:val="00A36BB0"/>
    <w:rsid w:val="00A40926"/>
    <w:rsid w:val="00A41E58"/>
    <w:rsid w:val="00A4209F"/>
    <w:rsid w:val="00A43375"/>
    <w:rsid w:val="00A44175"/>
    <w:rsid w:val="00A448DB"/>
    <w:rsid w:val="00A45385"/>
    <w:rsid w:val="00A52595"/>
    <w:rsid w:val="00A53CF8"/>
    <w:rsid w:val="00A560F0"/>
    <w:rsid w:val="00A567D1"/>
    <w:rsid w:val="00A60EB3"/>
    <w:rsid w:val="00A610E0"/>
    <w:rsid w:val="00A62341"/>
    <w:rsid w:val="00A65C29"/>
    <w:rsid w:val="00A677C2"/>
    <w:rsid w:val="00A67B55"/>
    <w:rsid w:val="00A7299A"/>
    <w:rsid w:val="00A76C3A"/>
    <w:rsid w:val="00A7748D"/>
    <w:rsid w:val="00A82221"/>
    <w:rsid w:val="00A87A0D"/>
    <w:rsid w:val="00A901C1"/>
    <w:rsid w:val="00A91225"/>
    <w:rsid w:val="00A965DB"/>
    <w:rsid w:val="00A96E74"/>
    <w:rsid w:val="00A974AF"/>
    <w:rsid w:val="00AA03F3"/>
    <w:rsid w:val="00AA0B48"/>
    <w:rsid w:val="00AA204D"/>
    <w:rsid w:val="00AA252F"/>
    <w:rsid w:val="00AA35D0"/>
    <w:rsid w:val="00AA4F69"/>
    <w:rsid w:val="00AB0044"/>
    <w:rsid w:val="00AB0E24"/>
    <w:rsid w:val="00AB2709"/>
    <w:rsid w:val="00AB558A"/>
    <w:rsid w:val="00AC02BA"/>
    <w:rsid w:val="00AC1889"/>
    <w:rsid w:val="00AC2A1A"/>
    <w:rsid w:val="00AC472A"/>
    <w:rsid w:val="00AC6AA2"/>
    <w:rsid w:val="00AD3232"/>
    <w:rsid w:val="00AD3BE7"/>
    <w:rsid w:val="00AD4446"/>
    <w:rsid w:val="00AD556E"/>
    <w:rsid w:val="00AD6606"/>
    <w:rsid w:val="00AD68D7"/>
    <w:rsid w:val="00AE0CFB"/>
    <w:rsid w:val="00AE1BB5"/>
    <w:rsid w:val="00AE23D7"/>
    <w:rsid w:val="00AE25A0"/>
    <w:rsid w:val="00AE62F4"/>
    <w:rsid w:val="00AE6A7B"/>
    <w:rsid w:val="00AE7355"/>
    <w:rsid w:val="00AF2D8F"/>
    <w:rsid w:val="00AF5F0B"/>
    <w:rsid w:val="00B04058"/>
    <w:rsid w:val="00B062B4"/>
    <w:rsid w:val="00B110AA"/>
    <w:rsid w:val="00B11D4E"/>
    <w:rsid w:val="00B13738"/>
    <w:rsid w:val="00B13FE3"/>
    <w:rsid w:val="00B14E3B"/>
    <w:rsid w:val="00B21246"/>
    <w:rsid w:val="00B21FB3"/>
    <w:rsid w:val="00B22A6E"/>
    <w:rsid w:val="00B23FF6"/>
    <w:rsid w:val="00B3130C"/>
    <w:rsid w:val="00B32B1F"/>
    <w:rsid w:val="00B3377F"/>
    <w:rsid w:val="00B3542A"/>
    <w:rsid w:val="00B365A9"/>
    <w:rsid w:val="00B426A7"/>
    <w:rsid w:val="00B4298F"/>
    <w:rsid w:val="00B4604F"/>
    <w:rsid w:val="00B463AF"/>
    <w:rsid w:val="00B46CAD"/>
    <w:rsid w:val="00B47FAB"/>
    <w:rsid w:val="00B5155F"/>
    <w:rsid w:val="00B523CF"/>
    <w:rsid w:val="00B52690"/>
    <w:rsid w:val="00B5409A"/>
    <w:rsid w:val="00B56144"/>
    <w:rsid w:val="00B57019"/>
    <w:rsid w:val="00B60517"/>
    <w:rsid w:val="00B62227"/>
    <w:rsid w:val="00B64BBD"/>
    <w:rsid w:val="00B66B61"/>
    <w:rsid w:val="00B72C1C"/>
    <w:rsid w:val="00B741C3"/>
    <w:rsid w:val="00B7426A"/>
    <w:rsid w:val="00B75CD8"/>
    <w:rsid w:val="00B77AF2"/>
    <w:rsid w:val="00B80FCC"/>
    <w:rsid w:val="00B814E9"/>
    <w:rsid w:val="00B84924"/>
    <w:rsid w:val="00B84D5F"/>
    <w:rsid w:val="00B85D01"/>
    <w:rsid w:val="00B85DF8"/>
    <w:rsid w:val="00B86D42"/>
    <w:rsid w:val="00B86E14"/>
    <w:rsid w:val="00B8755A"/>
    <w:rsid w:val="00B9338E"/>
    <w:rsid w:val="00B93748"/>
    <w:rsid w:val="00B9587D"/>
    <w:rsid w:val="00B9682E"/>
    <w:rsid w:val="00BA04F4"/>
    <w:rsid w:val="00BA1935"/>
    <w:rsid w:val="00BA2756"/>
    <w:rsid w:val="00BA4D05"/>
    <w:rsid w:val="00BA59D2"/>
    <w:rsid w:val="00BA751F"/>
    <w:rsid w:val="00BA7C6A"/>
    <w:rsid w:val="00BB0322"/>
    <w:rsid w:val="00BB1F20"/>
    <w:rsid w:val="00BB231C"/>
    <w:rsid w:val="00BB5BCE"/>
    <w:rsid w:val="00BB62C5"/>
    <w:rsid w:val="00BC1F34"/>
    <w:rsid w:val="00BC2C2B"/>
    <w:rsid w:val="00BC3530"/>
    <w:rsid w:val="00BC42FF"/>
    <w:rsid w:val="00BC44C9"/>
    <w:rsid w:val="00BC559B"/>
    <w:rsid w:val="00BC5A08"/>
    <w:rsid w:val="00BC6999"/>
    <w:rsid w:val="00BC772D"/>
    <w:rsid w:val="00BD3F73"/>
    <w:rsid w:val="00BD408B"/>
    <w:rsid w:val="00BD5115"/>
    <w:rsid w:val="00BD57A9"/>
    <w:rsid w:val="00BE02CD"/>
    <w:rsid w:val="00BE1395"/>
    <w:rsid w:val="00BE355D"/>
    <w:rsid w:val="00BE4724"/>
    <w:rsid w:val="00BE5E03"/>
    <w:rsid w:val="00BE6483"/>
    <w:rsid w:val="00BE6C1C"/>
    <w:rsid w:val="00BE7F02"/>
    <w:rsid w:val="00BF0571"/>
    <w:rsid w:val="00BF0BAA"/>
    <w:rsid w:val="00BF1387"/>
    <w:rsid w:val="00BF1FB5"/>
    <w:rsid w:val="00BF30EF"/>
    <w:rsid w:val="00BF3678"/>
    <w:rsid w:val="00BF4B43"/>
    <w:rsid w:val="00BF5051"/>
    <w:rsid w:val="00BF57CD"/>
    <w:rsid w:val="00C00710"/>
    <w:rsid w:val="00C009ED"/>
    <w:rsid w:val="00C00C19"/>
    <w:rsid w:val="00C01564"/>
    <w:rsid w:val="00C029A6"/>
    <w:rsid w:val="00C02E51"/>
    <w:rsid w:val="00C03EB7"/>
    <w:rsid w:val="00C04068"/>
    <w:rsid w:val="00C05DEC"/>
    <w:rsid w:val="00C05E8F"/>
    <w:rsid w:val="00C1171E"/>
    <w:rsid w:val="00C1407A"/>
    <w:rsid w:val="00C17AB1"/>
    <w:rsid w:val="00C21E06"/>
    <w:rsid w:val="00C221AE"/>
    <w:rsid w:val="00C233EB"/>
    <w:rsid w:val="00C23E06"/>
    <w:rsid w:val="00C24079"/>
    <w:rsid w:val="00C2499D"/>
    <w:rsid w:val="00C24F16"/>
    <w:rsid w:val="00C25758"/>
    <w:rsid w:val="00C25CE2"/>
    <w:rsid w:val="00C25E7F"/>
    <w:rsid w:val="00C31469"/>
    <w:rsid w:val="00C31F7A"/>
    <w:rsid w:val="00C32007"/>
    <w:rsid w:val="00C32BB8"/>
    <w:rsid w:val="00C3535F"/>
    <w:rsid w:val="00C358BD"/>
    <w:rsid w:val="00C37E86"/>
    <w:rsid w:val="00C40F14"/>
    <w:rsid w:val="00C42713"/>
    <w:rsid w:val="00C43160"/>
    <w:rsid w:val="00C431E6"/>
    <w:rsid w:val="00C4380D"/>
    <w:rsid w:val="00C50E0E"/>
    <w:rsid w:val="00C5125D"/>
    <w:rsid w:val="00C51A8C"/>
    <w:rsid w:val="00C54F8C"/>
    <w:rsid w:val="00C559EB"/>
    <w:rsid w:val="00C55B25"/>
    <w:rsid w:val="00C5687E"/>
    <w:rsid w:val="00C62E2E"/>
    <w:rsid w:val="00C63BC1"/>
    <w:rsid w:val="00C642A2"/>
    <w:rsid w:val="00C64831"/>
    <w:rsid w:val="00C673BE"/>
    <w:rsid w:val="00C67CF4"/>
    <w:rsid w:val="00C72394"/>
    <w:rsid w:val="00C74566"/>
    <w:rsid w:val="00C745D0"/>
    <w:rsid w:val="00C74B0C"/>
    <w:rsid w:val="00C7798C"/>
    <w:rsid w:val="00C80CCE"/>
    <w:rsid w:val="00C80F09"/>
    <w:rsid w:val="00C81AF4"/>
    <w:rsid w:val="00C82902"/>
    <w:rsid w:val="00C84561"/>
    <w:rsid w:val="00C8674C"/>
    <w:rsid w:val="00C8789C"/>
    <w:rsid w:val="00C90C15"/>
    <w:rsid w:val="00C934B5"/>
    <w:rsid w:val="00C93B0D"/>
    <w:rsid w:val="00C93C2C"/>
    <w:rsid w:val="00C95343"/>
    <w:rsid w:val="00C95659"/>
    <w:rsid w:val="00C96FED"/>
    <w:rsid w:val="00C977C4"/>
    <w:rsid w:val="00CA13D9"/>
    <w:rsid w:val="00CA1840"/>
    <w:rsid w:val="00CA219C"/>
    <w:rsid w:val="00CA2C50"/>
    <w:rsid w:val="00CA2D31"/>
    <w:rsid w:val="00CB2C4F"/>
    <w:rsid w:val="00CB3224"/>
    <w:rsid w:val="00CB353C"/>
    <w:rsid w:val="00CB3634"/>
    <w:rsid w:val="00CB5C5E"/>
    <w:rsid w:val="00CB6842"/>
    <w:rsid w:val="00CB69A0"/>
    <w:rsid w:val="00CB6CA9"/>
    <w:rsid w:val="00CB7DC4"/>
    <w:rsid w:val="00CC0EB4"/>
    <w:rsid w:val="00CC6BA3"/>
    <w:rsid w:val="00CC7A40"/>
    <w:rsid w:val="00CD4EE9"/>
    <w:rsid w:val="00CD640B"/>
    <w:rsid w:val="00CD717F"/>
    <w:rsid w:val="00CE01D6"/>
    <w:rsid w:val="00CE2CAD"/>
    <w:rsid w:val="00CE2F72"/>
    <w:rsid w:val="00CE7F1F"/>
    <w:rsid w:val="00CF095A"/>
    <w:rsid w:val="00CF1003"/>
    <w:rsid w:val="00CF1D28"/>
    <w:rsid w:val="00CF37A5"/>
    <w:rsid w:val="00CF4446"/>
    <w:rsid w:val="00CF465C"/>
    <w:rsid w:val="00CF575A"/>
    <w:rsid w:val="00CF7851"/>
    <w:rsid w:val="00D01D35"/>
    <w:rsid w:val="00D01DDC"/>
    <w:rsid w:val="00D0332C"/>
    <w:rsid w:val="00D047E8"/>
    <w:rsid w:val="00D061E5"/>
    <w:rsid w:val="00D074C1"/>
    <w:rsid w:val="00D11113"/>
    <w:rsid w:val="00D12409"/>
    <w:rsid w:val="00D12727"/>
    <w:rsid w:val="00D14EA7"/>
    <w:rsid w:val="00D15E16"/>
    <w:rsid w:val="00D209F8"/>
    <w:rsid w:val="00D21BB6"/>
    <w:rsid w:val="00D22486"/>
    <w:rsid w:val="00D225D6"/>
    <w:rsid w:val="00D23C73"/>
    <w:rsid w:val="00D24210"/>
    <w:rsid w:val="00D243AD"/>
    <w:rsid w:val="00D2710B"/>
    <w:rsid w:val="00D30537"/>
    <w:rsid w:val="00D32001"/>
    <w:rsid w:val="00D32460"/>
    <w:rsid w:val="00D3414C"/>
    <w:rsid w:val="00D35889"/>
    <w:rsid w:val="00D3617F"/>
    <w:rsid w:val="00D378F4"/>
    <w:rsid w:val="00D4080F"/>
    <w:rsid w:val="00D4270B"/>
    <w:rsid w:val="00D435EE"/>
    <w:rsid w:val="00D44270"/>
    <w:rsid w:val="00D456ED"/>
    <w:rsid w:val="00D458AE"/>
    <w:rsid w:val="00D4689D"/>
    <w:rsid w:val="00D473AF"/>
    <w:rsid w:val="00D5052E"/>
    <w:rsid w:val="00D50921"/>
    <w:rsid w:val="00D523CB"/>
    <w:rsid w:val="00D5435C"/>
    <w:rsid w:val="00D545FA"/>
    <w:rsid w:val="00D56522"/>
    <w:rsid w:val="00D56EC0"/>
    <w:rsid w:val="00D56F84"/>
    <w:rsid w:val="00D61B01"/>
    <w:rsid w:val="00D62A5C"/>
    <w:rsid w:val="00D63857"/>
    <w:rsid w:val="00D6705F"/>
    <w:rsid w:val="00D672DE"/>
    <w:rsid w:val="00D748A1"/>
    <w:rsid w:val="00D74E61"/>
    <w:rsid w:val="00D81F31"/>
    <w:rsid w:val="00D82513"/>
    <w:rsid w:val="00D830D9"/>
    <w:rsid w:val="00D83AFE"/>
    <w:rsid w:val="00D83BC7"/>
    <w:rsid w:val="00D853CD"/>
    <w:rsid w:val="00D87118"/>
    <w:rsid w:val="00D875C7"/>
    <w:rsid w:val="00D90328"/>
    <w:rsid w:val="00D90A1A"/>
    <w:rsid w:val="00D91574"/>
    <w:rsid w:val="00D91CB6"/>
    <w:rsid w:val="00D92363"/>
    <w:rsid w:val="00D9411C"/>
    <w:rsid w:val="00D94D11"/>
    <w:rsid w:val="00D95696"/>
    <w:rsid w:val="00D9615E"/>
    <w:rsid w:val="00D975C1"/>
    <w:rsid w:val="00DA28CB"/>
    <w:rsid w:val="00DA353D"/>
    <w:rsid w:val="00DA36BE"/>
    <w:rsid w:val="00DA3DF8"/>
    <w:rsid w:val="00DA4912"/>
    <w:rsid w:val="00DA79E9"/>
    <w:rsid w:val="00DB0BDC"/>
    <w:rsid w:val="00DB3251"/>
    <w:rsid w:val="00DB760D"/>
    <w:rsid w:val="00DC029C"/>
    <w:rsid w:val="00DC0611"/>
    <w:rsid w:val="00DC1B64"/>
    <w:rsid w:val="00DC4DE3"/>
    <w:rsid w:val="00DC6282"/>
    <w:rsid w:val="00DC781B"/>
    <w:rsid w:val="00DC7892"/>
    <w:rsid w:val="00DD04C9"/>
    <w:rsid w:val="00DD0C6A"/>
    <w:rsid w:val="00DD3C79"/>
    <w:rsid w:val="00DD5E74"/>
    <w:rsid w:val="00DD5F90"/>
    <w:rsid w:val="00DD6278"/>
    <w:rsid w:val="00DD68F0"/>
    <w:rsid w:val="00DD6CC9"/>
    <w:rsid w:val="00DE0619"/>
    <w:rsid w:val="00DE0CE7"/>
    <w:rsid w:val="00DE2259"/>
    <w:rsid w:val="00DE2751"/>
    <w:rsid w:val="00DE43C0"/>
    <w:rsid w:val="00DE4E62"/>
    <w:rsid w:val="00DE649D"/>
    <w:rsid w:val="00DE6D8A"/>
    <w:rsid w:val="00DE6E69"/>
    <w:rsid w:val="00DE71A0"/>
    <w:rsid w:val="00DE7BF4"/>
    <w:rsid w:val="00DF0583"/>
    <w:rsid w:val="00DF6108"/>
    <w:rsid w:val="00DF6E9A"/>
    <w:rsid w:val="00DF7048"/>
    <w:rsid w:val="00E00B55"/>
    <w:rsid w:val="00E018E9"/>
    <w:rsid w:val="00E02C16"/>
    <w:rsid w:val="00E10A55"/>
    <w:rsid w:val="00E11ED8"/>
    <w:rsid w:val="00E1514A"/>
    <w:rsid w:val="00E15254"/>
    <w:rsid w:val="00E15417"/>
    <w:rsid w:val="00E15A0E"/>
    <w:rsid w:val="00E17991"/>
    <w:rsid w:val="00E2040F"/>
    <w:rsid w:val="00E2291C"/>
    <w:rsid w:val="00E22B90"/>
    <w:rsid w:val="00E25947"/>
    <w:rsid w:val="00E26DFE"/>
    <w:rsid w:val="00E26F1F"/>
    <w:rsid w:val="00E27223"/>
    <w:rsid w:val="00E30FAD"/>
    <w:rsid w:val="00E333BD"/>
    <w:rsid w:val="00E344CE"/>
    <w:rsid w:val="00E34FD1"/>
    <w:rsid w:val="00E36038"/>
    <w:rsid w:val="00E3656B"/>
    <w:rsid w:val="00E3795F"/>
    <w:rsid w:val="00E408F9"/>
    <w:rsid w:val="00E45A31"/>
    <w:rsid w:val="00E51BB3"/>
    <w:rsid w:val="00E52909"/>
    <w:rsid w:val="00E52D7F"/>
    <w:rsid w:val="00E54062"/>
    <w:rsid w:val="00E540AA"/>
    <w:rsid w:val="00E54E48"/>
    <w:rsid w:val="00E566BE"/>
    <w:rsid w:val="00E56F54"/>
    <w:rsid w:val="00E607C3"/>
    <w:rsid w:val="00E61CFD"/>
    <w:rsid w:val="00E65AF1"/>
    <w:rsid w:val="00E6624F"/>
    <w:rsid w:val="00E66586"/>
    <w:rsid w:val="00E66694"/>
    <w:rsid w:val="00E7178D"/>
    <w:rsid w:val="00E71C8E"/>
    <w:rsid w:val="00E73D18"/>
    <w:rsid w:val="00E74458"/>
    <w:rsid w:val="00E76217"/>
    <w:rsid w:val="00E804D3"/>
    <w:rsid w:val="00E816D1"/>
    <w:rsid w:val="00E82577"/>
    <w:rsid w:val="00E84221"/>
    <w:rsid w:val="00E8450C"/>
    <w:rsid w:val="00E84969"/>
    <w:rsid w:val="00E8521E"/>
    <w:rsid w:val="00E8712D"/>
    <w:rsid w:val="00E87282"/>
    <w:rsid w:val="00E87B52"/>
    <w:rsid w:val="00E939C8"/>
    <w:rsid w:val="00E945DF"/>
    <w:rsid w:val="00E95137"/>
    <w:rsid w:val="00E96175"/>
    <w:rsid w:val="00E97C40"/>
    <w:rsid w:val="00EA2407"/>
    <w:rsid w:val="00EA2B34"/>
    <w:rsid w:val="00EA69CB"/>
    <w:rsid w:val="00EA7D18"/>
    <w:rsid w:val="00EB0D46"/>
    <w:rsid w:val="00EB0D66"/>
    <w:rsid w:val="00EB291B"/>
    <w:rsid w:val="00EB2BB2"/>
    <w:rsid w:val="00EB34AB"/>
    <w:rsid w:val="00EB468D"/>
    <w:rsid w:val="00EB65FA"/>
    <w:rsid w:val="00EB6991"/>
    <w:rsid w:val="00EB6F1C"/>
    <w:rsid w:val="00EB7D1B"/>
    <w:rsid w:val="00EC184F"/>
    <w:rsid w:val="00EC323D"/>
    <w:rsid w:val="00EC356C"/>
    <w:rsid w:val="00EC358A"/>
    <w:rsid w:val="00ED24D7"/>
    <w:rsid w:val="00ED262A"/>
    <w:rsid w:val="00ED5FE8"/>
    <w:rsid w:val="00ED6DAF"/>
    <w:rsid w:val="00ED7ED5"/>
    <w:rsid w:val="00EE0247"/>
    <w:rsid w:val="00EE1602"/>
    <w:rsid w:val="00EE1C51"/>
    <w:rsid w:val="00EE226A"/>
    <w:rsid w:val="00EE56FA"/>
    <w:rsid w:val="00EE5881"/>
    <w:rsid w:val="00EE6198"/>
    <w:rsid w:val="00EE7346"/>
    <w:rsid w:val="00EF0B6A"/>
    <w:rsid w:val="00EF11C8"/>
    <w:rsid w:val="00EF19FF"/>
    <w:rsid w:val="00EF4891"/>
    <w:rsid w:val="00EF4EAC"/>
    <w:rsid w:val="00EF60B4"/>
    <w:rsid w:val="00EF60D9"/>
    <w:rsid w:val="00EF7728"/>
    <w:rsid w:val="00F00E2F"/>
    <w:rsid w:val="00F0203E"/>
    <w:rsid w:val="00F032A9"/>
    <w:rsid w:val="00F06CDE"/>
    <w:rsid w:val="00F12A2D"/>
    <w:rsid w:val="00F130BD"/>
    <w:rsid w:val="00F13D8A"/>
    <w:rsid w:val="00F15995"/>
    <w:rsid w:val="00F17753"/>
    <w:rsid w:val="00F2022B"/>
    <w:rsid w:val="00F203DE"/>
    <w:rsid w:val="00F204C3"/>
    <w:rsid w:val="00F23D42"/>
    <w:rsid w:val="00F2560A"/>
    <w:rsid w:val="00F25D03"/>
    <w:rsid w:val="00F27F3C"/>
    <w:rsid w:val="00F31C84"/>
    <w:rsid w:val="00F34C21"/>
    <w:rsid w:val="00F353AF"/>
    <w:rsid w:val="00F36137"/>
    <w:rsid w:val="00F36231"/>
    <w:rsid w:val="00F36408"/>
    <w:rsid w:val="00F37DE4"/>
    <w:rsid w:val="00F41DB0"/>
    <w:rsid w:val="00F42AE9"/>
    <w:rsid w:val="00F440F1"/>
    <w:rsid w:val="00F4521A"/>
    <w:rsid w:val="00F45A33"/>
    <w:rsid w:val="00F46F40"/>
    <w:rsid w:val="00F47975"/>
    <w:rsid w:val="00F47AC1"/>
    <w:rsid w:val="00F5120E"/>
    <w:rsid w:val="00F5191B"/>
    <w:rsid w:val="00F52931"/>
    <w:rsid w:val="00F52A55"/>
    <w:rsid w:val="00F54EC8"/>
    <w:rsid w:val="00F575AF"/>
    <w:rsid w:val="00F6351D"/>
    <w:rsid w:val="00F676B1"/>
    <w:rsid w:val="00F6782B"/>
    <w:rsid w:val="00F67F5A"/>
    <w:rsid w:val="00F70504"/>
    <w:rsid w:val="00F7100B"/>
    <w:rsid w:val="00F71A54"/>
    <w:rsid w:val="00F7393E"/>
    <w:rsid w:val="00F755C4"/>
    <w:rsid w:val="00F75CB8"/>
    <w:rsid w:val="00F77C17"/>
    <w:rsid w:val="00F8196A"/>
    <w:rsid w:val="00F839E0"/>
    <w:rsid w:val="00F84128"/>
    <w:rsid w:val="00F85615"/>
    <w:rsid w:val="00F87956"/>
    <w:rsid w:val="00F917C5"/>
    <w:rsid w:val="00F929F0"/>
    <w:rsid w:val="00F94D93"/>
    <w:rsid w:val="00F94EDF"/>
    <w:rsid w:val="00F9523C"/>
    <w:rsid w:val="00FA19B3"/>
    <w:rsid w:val="00FA2F2F"/>
    <w:rsid w:val="00FA46FC"/>
    <w:rsid w:val="00FA56E8"/>
    <w:rsid w:val="00FA591A"/>
    <w:rsid w:val="00FA622E"/>
    <w:rsid w:val="00FA6DEA"/>
    <w:rsid w:val="00FA7737"/>
    <w:rsid w:val="00FB0725"/>
    <w:rsid w:val="00FB1C9B"/>
    <w:rsid w:val="00FB27EE"/>
    <w:rsid w:val="00FB39E7"/>
    <w:rsid w:val="00FB4030"/>
    <w:rsid w:val="00FB6542"/>
    <w:rsid w:val="00FB7BF9"/>
    <w:rsid w:val="00FB7F2E"/>
    <w:rsid w:val="00FC304A"/>
    <w:rsid w:val="00FC39C2"/>
    <w:rsid w:val="00FC6D8C"/>
    <w:rsid w:val="00FD0F3B"/>
    <w:rsid w:val="00FD18CE"/>
    <w:rsid w:val="00FD1B3A"/>
    <w:rsid w:val="00FD559C"/>
    <w:rsid w:val="00FD5BED"/>
    <w:rsid w:val="00FD5CFB"/>
    <w:rsid w:val="00FD5E2A"/>
    <w:rsid w:val="00FD71C0"/>
    <w:rsid w:val="00FE0261"/>
    <w:rsid w:val="00FE0FDB"/>
    <w:rsid w:val="00FE11BE"/>
    <w:rsid w:val="00FE322E"/>
    <w:rsid w:val="00FE357B"/>
    <w:rsid w:val="00FE5379"/>
    <w:rsid w:val="00FF17AA"/>
    <w:rsid w:val="00FF2098"/>
    <w:rsid w:val="00FF2E3B"/>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AF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EF60B4"/>
    <w:rPr>
      <w:sz w:val="24"/>
      <w:szCs w:val="24"/>
    </w:rPr>
  </w:style>
  <w:style w:type="paragraph" w:styleId="Heading1">
    <w:name w:val="heading 1"/>
    <w:basedOn w:val="Normal"/>
    <w:next w:val="Normal"/>
    <w:link w:val="Heading1Char"/>
    <w:uiPriority w:val="9"/>
    <w:qFormat/>
    <w:rsid w:val="00C029A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29A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B403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9"/>
    <w:semiHidden/>
    <w:unhideWhenUsed/>
    <w:qFormat/>
    <w:rsid w:val="00EE56FA"/>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189"/>
    <w:pPr>
      <w:tabs>
        <w:tab w:val="center" w:pos="4680"/>
        <w:tab w:val="right" w:pos="9360"/>
      </w:tabs>
    </w:pPr>
  </w:style>
  <w:style w:type="character" w:customStyle="1" w:styleId="HeaderChar">
    <w:name w:val="Header Char"/>
    <w:basedOn w:val="DefaultParagraphFont"/>
    <w:link w:val="Header"/>
    <w:uiPriority w:val="99"/>
    <w:rsid w:val="00604189"/>
    <w:rPr>
      <w:sz w:val="24"/>
      <w:szCs w:val="24"/>
    </w:rPr>
  </w:style>
  <w:style w:type="paragraph" w:styleId="Footer">
    <w:name w:val="footer"/>
    <w:basedOn w:val="Normal"/>
    <w:link w:val="FooterChar"/>
    <w:uiPriority w:val="99"/>
    <w:unhideWhenUsed/>
    <w:rsid w:val="00604189"/>
    <w:pPr>
      <w:tabs>
        <w:tab w:val="center" w:pos="4680"/>
        <w:tab w:val="right" w:pos="9360"/>
      </w:tabs>
    </w:pPr>
  </w:style>
  <w:style w:type="character" w:customStyle="1" w:styleId="FooterChar">
    <w:name w:val="Footer Char"/>
    <w:basedOn w:val="DefaultParagraphFont"/>
    <w:link w:val="Footer"/>
    <w:uiPriority w:val="99"/>
    <w:rsid w:val="00604189"/>
    <w:rPr>
      <w:sz w:val="24"/>
      <w:szCs w:val="24"/>
    </w:rPr>
  </w:style>
  <w:style w:type="paragraph" w:customStyle="1" w:styleId="nqtitle">
    <w:name w:val="nqtitle"/>
    <w:basedOn w:val="Normal"/>
    <w:rsid w:val="00875B80"/>
    <w:pPr>
      <w:spacing w:before="100" w:beforeAutospacing="1" w:after="100" w:afterAutospacing="1"/>
    </w:pPr>
  </w:style>
  <w:style w:type="character" w:styleId="Hyperlink">
    <w:name w:val="Hyperlink"/>
    <w:basedOn w:val="DefaultParagraphFont"/>
    <w:uiPriority w:val="99"/>
    <w:unhideWhenUsed/>
    <w:rsid w:val="00875B80"/>
    <w:rPr>
      <w:color w:val="0000FF"/>
      <w:u w:val="single"/>
    </w:rPr>
  </w:style>
  <w:style w:type="character" w:styleId="Emphasis">
    <w:name w:val="Emphasis"/>
    <w:basedOn w:val="DefaultParagraphFont"/>
    <w:uiPriority w:val="20"/>
    <w:qFormat/>
    <w:rsid w:val="00875B80"/>
    <w:rPr>
      <w:i/>
      <w:iCs/>
    </w:rPr>
  </w:style>
  <w:style w:type="character" w:customStyle="1" w:styleId="Heading1Char">
    <w:name w:val="Heading 1 Char"/>
    <w:basedOn w:val="DefaultParagraphFont"/>
    <w:link w:val="Heading1"/>
    <w:uiPriority w:val="9"/>
    <w:rsid w:val="00C029A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029A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FE0FDB"/>
    <w:pPr>
      <w:spacing w:before="100" w:beforeAutospacing="1" w:after="100" w:afterAutospacing="1"/>
    </w:pPr>
  </w:style>
  <w:style w:type="paragraph" w:styleId="ListParagraph">
    <w:name w:val="List Paragraph"/>
    <w:basedOn w:val="Normal"/>
    <w:uiPriority w:val="34"/>
    <w:qFormat/>
    <w:rsid w:val="00D44270"/>
    <w:pPr>
      <w:ind w:left="720"/>
      <w:contextualSpacing/>
    </w:pPr>
  </w:style>
  <w:style w:type="character" w:customStyle="1" w:styleId="fontstyle01">
    <w:name w:val="fontstyle01"/>
    <w:basedOn w:val="DefaultParagraphFont"/>
    <w:rsid w:val="00073353"/>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073353"/>
    <w:rPr>
      <w:rFonts w:ascii="Times New Roman" w:hAnsi="Times New Roman" w:cs="Times New Roman" w:hint="default"/>
      <w:b/>
      <w:bCs/>
      <w:i w:val="0"/>
      <w:iCs w:val="0"/>
      <w:color w:val="000000"/>
      <w:sz w:val="28"/>
      <w:szCs w:val="28"/>
    </w:rPr>
  </w:style>
  <w:style w:type="character" w:customStyle="1" w:styleId="Heading3Char">
    <w:name w:val="Heading 3 Char"/>
    <w:basedOn w:val="DefaultParagraphFont"/>
    <w:link w:val="Heading3"/>
    <w:uiPriority w:val="9"/>
    <w:rsid w:val="00FB4030"/>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065137"/>
    <w:rPr>
      <w:color w:val="605E5C"/>
      <w:shd w:val="clear" w:color="auto" w:fill="E1DFDD"/>
    </w:rPr>
  </w:style>
  <w:style w:type="character" w:styleId="FollowedHyperlink">
    <w:name w:val="FollowedHyperlink"/>
    <w:basedOn w:val="DefaultParagraphFont"/>
    <w:uiPriority w:val="99"/>
    <w:semiHidden/>
    <w:unhideWhenUsed/>
    <w:rsid w:val="002416FA"/>
    <w:rPr>
      <w:color w:val="954F72" w:themeColor="followedHyperlink"/>
      <w:u w:val="single"/>
    </w:rPr>
  </w:style>
  <w:style w:type="character" w:customStyle="1" w:styleId="UnresolvedMention2">
    <w:name w:val="Unresolved Mention2"/>
    <w:basedOn w:val="DefaultParagraphFont"/>
    <w:uiPriority w:val="99"/>
    <w:semiHidden/>
    <w:unhideWhenUsed/>
    <w:rsid w:val="00DA28CB"/>
    <w:rPr>
      <w:color w:val="605E5C"/>
      <w:shd w:val="clear" w:color="auto" w:fill="E1DFDD"/>
    </w:rPr>
  </w:style>
  <w:style w:type="character" w:customStyle="1" w:styleId="UnresolvedMention">
    <w:name w:val="Unresolved Mention"/>
    <w:basedOn w:val="DefaultParagraphFont"/>
    <w:uiPriority w:val="99"/>
    <w:semiHidden/>
    <w:unhideWhenUsed/>
    <w:rsid w:val="00F71A54"/>
    <w:rPr>
      <w:color w:val="605E5C"/>
      <w:shd w:val="clear" w:color="auto" w:fill="E1DFDD"/>
    </w:rPr>
  </w:style>
  <w:style w:type="table" w:styleId="TableGrid">
    <w:name w:val="Table Grid"/>
    <w:basedOn w:val="TableNormal"/>
    <w:uiPriority w:val="99"/>
    <w:rsid w:val="00E151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F465C"/>
    <w:rPr>
      <w:b/>
      <w:bCs/>
    </w:rPr>
  </w:style>
  <w:style w:type="character" w:customStyle="1" w:styleId="Heading4Char">
    <w:name w:val="Heading 4 Char"/>
    <w:basedOn w:val="DefaultParagraphFont"/>
    <w:link w:val="Heading4"/>
    <w:uiPriority w:val="99"/>
    <w:semiHidden/>
    <w:rsid w:val="00EE56FA"/>
    <w:rPr>
      <w:rFonts w:asciiTheme="majorHAnsi" w:eastAsiaTheme="majorEastAsia" w:hAnsiTheme="majorHAnsi" w:cstheme="majorBidi"/>
      <w:b/>
      <w:bCs/>
      <w:i/>
      <w:iCs/>
      <w:color w:val="4472C4"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EF60B4"/>
    <w:rPr>
      <w:sz w:val="24"/>
      <w:szCs w:val="24"/>
    </w:rPr>
  </w:style>
  <w:style w:type="paragraph" w:styleId="Heading1">
    <w:name w:val="heading 1"/>
    <w:basedOn w:val="Normal"/>
    <w:next w:val="Normal"/>
    <w:link w:val="Heading1Char"/>
    <w:uiPriority w:val="9"/>
    <w:qFormat/>
    <w:rsid w:val="00C029A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29A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B403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9"/>
    <w:semiHidden/>
    <w:unhideWhenUsed/>
    <w:qFormat/>
    <w:rsid w:val="00EE56FA"/>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189"/>
    <w:pPr>
      <w:tabs>
        <w:tab w:val="center" w:pos="4680"/>
        <w:tab w:val="right" w:pos="9360"/>
      </w:tabs>
    </w:pPr>
  </w:style>
  <w:style w:type="character" w:customStyle="1" w:styleId="HeaderChar">
    <w:name w:val="Header Char"/>
    <w:basedOn w:val="DefaultParagraphFont"/>
    <w:link w:val="Header"/>
    <w:uiPriority w:val="99"/>
    <w:rsid w:val="00604189"/>
    <w:rPr>
      <w:sz w:val="24"/>
      <w:szCs w:val="24"/>
    </w:rPr>
  </w:style>
  <w:style w:type="paragraph" w:styleId="Footer">
    <w:name w:val="footer"/>
    <w:basedOn w:val="Normal"/>
    <w:link w:val="FooterChar"/>
    <w:uiPriority w:val="99"/>
    <w:unhideWhenUsed/>
    <w:rsid w:val="00604189"/>
    <w:pPr>
      <w:tabs>
        <w:tab w:val="center" w:pos="4680"/>
        <w:tab w:val="right" w:pos="9360"/>
      </w:tabs>
    </w:pPr>
  </w:style>
  <w:style w:type="character" w:customStyle="1" w:styleId="FooterChar">
    <w:name w:val="Footer Char"/>
    <w:basedOn w:val="DefaultParagraphFont"/>
    <w:link w:val="Footer"/>
    <w:uiPriority w:val="99"/>
    <w:rsid w:val="00604189"/>
    <w:rPr>
      <w:sz w:val="24"/>
      <w:szCs w:val="24"/>
    </w:rPr>
  </w:style>
  <w:style w:type="paragraph" w:customStyle="1" w:styleId="nqtitle">
    <w:name w:val="nqtitle"/>
    <w:basedOn w:val="Normal"/>
    <w:rsid w:val="00875B80"/>
    <w:pPr>
      <w:spacing w:before="100" w:beforeAutospacing="1" w:after="100" w:afterAutospacing="1"/>
    </w:pPr>
  </w:style>
  <w:style w:type="character" w:styleId="Hyperlink">
    <w:name w:val="Hyperlink"/>
    <w:basedOn w:val="DefaultParagraphFont"/>
    <w:uiPriority w:val="99"/>
    <w:unhideWhenUsed/>
    <w:rsid w:val="00875B80"/>
    <w:rPr>
      <w:color w:val="0000FF"/>
      <w:u w:val="single"/>
    </w:rPr>
  </w:style>
  <w:style w:type="character" w:styleId="Emphasis">
    <w:name w:val="Emphasis"/>
    <w:basedOn w:val="DefaultParagraphFont"/>
    <w:uiPriority w:val="20"/>
    <w:qFormat/>
    <w:rsid w:val="00875B80"/>
    <w:rPr>
      <w:i/>
      <w:iCs/>
    </w:rPr>
  </w:style>
  <w:style w:type="character" w:customStyle="1" w:styleId="Heading1Char">
    <w:name w:val="Heading 1 Char"/>
    <w:basedOn w:val="DefaultParagraphFont"/>
    <w:link w:val="Heading1"/>
    <w:uiPriority w:val="9"/>
    <w:rsid w:val="00C029A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029A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FE0FDB"/>
    <w:pPr>
      <w:spacing w:before="100" w:beforeAutospacing="1" w:after="100" w:afterAutospacing="1"/>
    </w:pPr>
  </w:style>
  <w:style w:type="paragraph" w:styleId="ListParagraph">
    <w:name w:val="List Paragraph"/>
    <w:basedOn w:val="Normal"/>
    <w:uiPriority w:val="34"/>
    <w:qFormat/>
    <w:rsid w:val="00D44270"/>
    <w:pPr>
      <w:ind w:left="720"/>
      <w:contextualSpacing/>
    </w:pPr>
  </w:style>
  <w:style w:type="character" w:customStyle="1" w:styleId="fontstyle01">
    <w:name w:val="fontstyle01"/>
    <w:basedOn w:val="DefaultParagraphFont"/>
    <w:rsid w:val="00073353"/>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073353"/>
    <w:rPr>
      <w:rFonts w:ascii="Times New Roman" w:hAnsi="Times New Roman" w:cs="Times New Roman" w:hint="default"/>
      <w:b/>
      <w:bCs/>
      <w:i w:val="0"/>
      <w:iCs w:val="0"/>
      <w:color w:val="000000"/>
      <w:sz w:val="28"/>
      <w:szCs w:val="28"/>
    </w:rPr>
  </w:style>
  <w:style w:type="character" w:customStyle="1" w:styleId="Heading3Char">
    <w:name w:val="Heading 3 Char"/>
    <w:basedOn w:val="DefaultParagraphFont"/>
    <w:link w:val="Heading3"/>
    <w:uiPriority w:val="9"/>
    <w:rsid w:val="00FB4030"/>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065137"/>
    <w:rPr>
      <w:color w:val="605E5C"/>
      <w:shd w:val="clear" w:color="auto" w:fill="E1DFDD"/>
    </w:rPr>
  </w:style>
  <w:style w:type="character" w:styleId="FollowedHyperlink">
    <w:name w:val="FollowedHyperlink"/>
    <w:basedOn w:val="DefaultParagraphFont"/>
    <w:uiPriority w:val="99"/>
    <w:semiHidden/>
    <w:unhideWhenUsed/>
    <w:rsid w:val="002416FA"/>
    <w:rPr>
      <w:color w:val="954F72" w:themeColor="followedHyperlink"/>
      <w:u w:val="single"/>
    </w:rPr>
  </w:style>
  <w:style w:type="character" w:customStyle="1" w:styleId="UnresolvedMention2">
    <w:name w:val="Unresolved Mention2"/>
    <w:basedOn w:val="DefaultParagraphFont"/>
    <w:uiPriority w:val="99"/>
    <w:semiHidden/>
    <w:unhideWhenUsed/>
    <w:rsid w:val="00DA28CB"/>
    <w:rPr>
      <w:color w:val="605E5C"/>
      <w:shd w:val="clear" w:color="auto" w:fill="E1DFDD"/>
    </w:rPr>
  </w:style>
  <w:style w:type="character" w:customStyle="1" w:styleId="UnresolvedMention">
    <w:name w:val="Unresolved Mention"/>
    <w:basedOn w:val="DefaultParagraphFont"/>
    <w:uiPriority w:val="99"/>
    <w:semiHidden/>
    <w:unhideWhenUsed/>
    <w:rsid w:val="00F71A54"/>
    <w:rPr>
      <w:color w:val="605E5C"/>
      <w:shd w:val="clear" w:color="auto" w:fill="E1DFDD"/>
    </w:rPr>
  </w:style>
  <w:style w:type="table" w:styleId="TableGrid">
    <w:name w:val="Table Grid"/>
    <w:basedOn w:val="TableNormal"/>
    <w:uiPriority w:val="99"/>
    <w:rsid w:val="00E151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F465C"/>
    <w:rPr>
      <w:b/>
      <w:bCs/>
    </w:rPr>
  </w:style>
  <w:style w:type="character" w:customStyle="1" w:styleId="Heading4Char">
    <w:name w:val="Heading 4 Char"/>
    <w:basedOn w:val="DefaultParagraphFont"/>
    <w:link w:val="Heading4"/>
    <w:uiPriority w:val="99"/>
    <w:semiHidden/>
    <w:rsid w:val="00EE56FA"/>
    <w:rPr>
      <w:rFonts w:asciiTheme="majorHAnsi" w:eastAsiaTheme="majorEastAsia" w:hAnsiTheme="majorHAnsi" w:cstheme="majorBidi"/>
      <w:b/>
      <w:bCs/>
      <w:i/>
      <w:iCs/>
      <w:color w:val="4472C4"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000">
      <w:bodyDiv w:val="1"/>
      <w:marLeft w:val="0"/>
      <w:marRight w:val="0"/>
      <w:marTop w:val="0"/>
      <w:marBottom w:val="0"/>
      <w:divBdr>
        <w:top w:val="none" w:sz="0" w:space="0" w:color="auto"/>
        <w:left w:val="none" w:sz="0" w:space="0" w:color="auto"/>
        <w:bottom w:val="none" w:sz="0" w:space="0" w:color="auto"/>
        <w:right w:val="none" w:sz="0" w:space="0" w:color="auto"/>
      </w:divBdr>
    </w:div>
    <w:div w:id="68508181">
      <w:bodyDiv w:val="1"/>
      <w:marLeft w:val="0"/>
      <w:marRight w:val="0"/>
      <w:marTop w:val="0"/>
      <w:marBottom w:val="0"/>
      <w:divBdr>
        <w:top w:val="none" w:sz="0" w:space="0" w:color="auto"/>
        <w:left w:val="none" w:sz="0" w:space="0" w:color="auto"/>
        <w:bottom w:val="none" w:sz="0" w:space="0" w:color="auto"/>
        <w:right w:val="none" w:sz="0" w:space="0" w:color="auto"/>
      </w:divBdr>
    </w:div>
    <w:div w:id="101536932">
      <w:bodyDiv w:val="1"/>
      <w:marLeft w:val="0"/>
      <w:marRight w:val="0"/>
      <w:marTop w:val="0"/>
      <w:marBottom w:val="0"/>
      <w:divBdr>
        <w:top w:val="none" w:sz="0" w:space="0" w:color="auto"/>
        <w:left w:val="none" w:sz="0" w:space="0" w:color="auto"/>
        <w:bottom w:val="none" w:sz="0" w:space="0" w:color="auto"/>
        <w:right w:val="none" w:sz="0" w:space="0" w:color="auto"/>
      </w:divBdr>
    </w:div>
    <w:div w:id="112945444">
      <w:bodyDiv w:val="1"/>
      <w:marLeft w:val="0"/>
      <w:marRight w:val="0"/>
      <w:marTop w:val="0"/>
      <w:marBottom w:val="0"/>
      <w:divBdr>
        <w:top w:val="none" w:sz="0" w:space="0" w:color="auto"/>
        <w:left w:val="none" w:sz="0" w:space="0" w:color="auto"/>
        <w:bottom w:val="none" w:sz="0" w:space="0" w:color="auto"/>
        <w:right w:val="none" w:sz="0" w:space="0" w:color="auto"/>
      </w:divBdr>
    </w:div>
    <w:div w:id="180776875">
      <w:bodyDiv w:val="1"/>
      <w:marLeft w:val="0"/>
      <w:marRight w:val="0"/>
      <w:marTop w:val="0"/>
      <w:marBottom w:val="0"/>
      <w:divBdr>
        <w:top w:val="none" w:sz="0" w:space="0" w:color="auto"/>
        <w:left w:val="none" w:sz="0" w:space="0" w:color="auto"/>
        <w:bottom w:val="none" w:sz="0" w:space="0" w:color="auto"/>
        <w:right w:val="none" w:sz="0" w:space="0" w:color="auto"/>
      </w:divBdr>
    </w:div>
    <w:div w:id="237331634">
      <w:bodyDiv w:val="1"/>
      <w:marLeft w:val="0"/>
      <w:marRight w:val="0"/>
      <w:marTop w:val="0"/>
      <w:marBottom w:val="0"/>
      <w:divBdr>
        <w:top w:val="none" w:sz="0" w:space="0" w:color="auto"/>
        <w:left w:val="none" w:sz="0" w:space="0" w:color="auto"/>
        <w:bottom w:val="none" w:sz="0" w:space="0" w:color="auto"/>
        <w:right w:val="none" w:sz="0" w:space="0" w:color="auto"/>
      </w:divBdr>
    </w:div>
    <w:div w:id="251624794">
      <w:bodyDiv w:val="1"/>
      <w:marLeft w:val="0"/>
      <w:marRight w:val="0"/>
      <w:marTop w:val="0"/>
      <w:marBottom w:val="0"/>
      <w:divBdr>
        <w:top w:val="none" w:sz="0" w:space="0" w:color="auto"/>
        <w:left w:val="none" w:sz="0" w:space="0" w:color="auto"/>
        <w:bottom w:val="none" w:sz="0" w:space="0" w:color="auto"/>
        <w:right w:val="none" w:sz="0" w:space="0" w:color="auto"/>
      </w:divBdr>
    </w:div>
    <w:div w:id="275912107">
      <w:bodyDiv w:val="1"/>
      <w:marLeft w:val="0"/>
      <w:marRight w:val="0"/>
      <w:marTop w:val="0"/>
      <w:marBottom w:val="0"/>
      <w:divBdr>
        <w:top w:val="none" w:sz="0" w:space="0" w:color="auto"/>
        <w:left w:val="none" w:sz="0" w:space="0" w:color="auto"/>
        <w:bottom w:val="none" w:sz="0" w:space="0" w:color="auto"/>
        <w:right w:val="none" w:sz="0" w:space="0" w:color="auto"/>
      </w:divBdr>
    </w:div>
    <w:div w:id="283079612">
      <w:bodyDiv w:val="1"/>
      <w:marLeft w:val="0"/>
      <w:marRight w:val="0"/>
      <w:marTop w:val="0"/>
      <w:marBottom w:val="0"/>
      <w:divBdr>
        <w:top w:val="none" w:sz="0" w:space="0" w:color="auto"/>
        <w:left w:val="none" w:sz="0" w:space="0" w:color="auto"/>
        <w:bottom w:val="none" w:sz="0" w:space="0" w:color="auto"/>
        <w:right w:val="none" w:sz="0" w:space="0" w:color="auto"/>
      </w:divBdr>
    </w:div>
    <w:div w:id="293143052">
      <w:bodyDiv w:val="1"/>
      <w:marLeft w:val="0"/>
      <w:marRight w:val="0"/>
      <w:marTop w:val="0"/>
      <w:marBottom w:val="0"/>
      <w:divBdr>
        <w:top w:val="none" w:sz="0" w:space="0" w:color="auto"/>
        <w:left w:val="none" w:sz="0" w:space="0" w:color="auto"/>
        <w:bottom w:val="none" w:sz="0" w:space="0" w:color="auto"/>
        <w:right w:val="none" w:sz="0" w:space="0" w:color="auto"/>
      </w:divBdr>
    </w:div>
    <w:div w:id="334695651">
      <w:bodyDiv w:val="1"/>
      <w:marLeft w:val="0"/>
      <w:marRight w:val="0"/>
      <w:marTop w:val="0"/>
      <w:marBottom w:val="0"/>
      <w:divBdr>
        <w:top w:val="none" w:sz="0" w:space="0" w:color="auto"/>
        <w:left w:val="none" w:sz="0" w:space="0" w:color="auto"/>
        <w:bottom w:val="none" w:sz="0" w:space="0" w:color="auto"/>
        <w:right w:val="none" w:sz="0" w:space="0" w:color="auto"/>
      </w:divBdr>
    </w:div>
    <w:div w:id="412706826">
      <w:bodyDiv w:val="1"/>
      <w:marLeft w:val="0"/>
      <w:marRight w:val="0"/>
      <w:marTop w:val="0"/>
      <w:marBottom w:val="0"/>
      <w:divBdr>
        <w:top w:val="none" w:sz="0" w:space="0" w:color="auto"/>
        <w:left w:val="none" w:sz="0" w:space="0" w:color="auto"/>
        <w:bottom w:val="none" w:sz="0" w:space="0" w:color="auto"/>
        <w:right w:val="none" w:sz="0" w:space="0" w:color="auto"/>
      </w:divBdr>
    </w:div>
    <w:div w:id="418867348">
      <w:bodyDiv w:val="1"/>
      <w:marLeft w:val="0"/>
      <w:marRight w:val="0"/>
      <w:marTop w:val="0"/>
      <w:marBottom w:val="0"/>
      <w:divBdr>
        <w:top w:val="none" w:sz="0" w:space="0" w:color="auto"/>
        <w:left w:val="none" w:sz="0" w:space="0" w:color="auto"/>
        <w:bottom w:val="none" w:sz="0" w:space="0" w:color="auto"/>
        <w:right w:val="none" w:sz="0" w:space="0" w:color="auto"/>
      </w:divBdr>
    </w:div>
    <w:div w:id="443353727">
      <w:bodyDiv w:val="1"/>
      <w:marLeft w:val="0"/>
      <w:marRight w:val="0"/>
      <w:marTop w:val="0"/>
      <w:marBottom w:val="0"/>
      <w:divBdr>
        <w:top w:val="none" w:sz="0" w:space="0" w:color="auto"/>
        <w:left w:val="none" w:sz="0" w:space="0" w:color="auto"/>
        <w:bottom w:val="none" w:sz="0" w:space="0" w:color="auto"/>
        <w:right w:val="none" w:sz="0" w:space="0" w:color="auto"/>
      </w:divBdr>
    </w:div>
    <w:div w:id="447968608">
      <w:bodyDiv w:val="1"/>
      <w:marLeft w:val="0"/>
      <w:marRight w:val="0"/>
      <w:marTop w:val="0"/>
      <w:marBottom w:val="0"/>
      <w:divBdr>
        <w:top w:val="none" w:sz="0" w:space="0" w:color="auto"/>
        <w:left w:val="none" w:sz="0" w:space="0" w:color="auto"/>
        <w:bottom w:val="none" w:sz="0" w:space="0" w:color="auto"/>
        <w:right w:val="none" w:sz="0" w:space="0" w:color="auto"/>
      </w:divBdr>
    </w:div>
    <w:div w:id="483396579">
      <w:bodyDiv w:val="1"/>
      <w:marLeft w:val="0"/>
      <w:marRight w:val="0"/>
      <w:marTop w:val="0"/>
      <w:marBottom w:val="0"/>
      <w:divBdr>
        <w:top w:val="none" w:sz="0" w:space="0" w:color="auto"/>
        <w:left w:val="none" w:sz="0" w:space="0" w:color="auto"/>
        <w:bottom w:val="none" w:sz="0" w:space="0" w:color="auto"/>
        <w:right w:val="none" w:sz="0" w:space="0" w:color="auto"/>
      </w:divBdr>
    </w:div>
    <w:div w:id="485437928">
      <w:bodyDiv w:val="1"/>
      <w:marLeft w:val="0"/>
      <w:marRight w:val="0"/>
      <w:marTop w:val="0"/>
      <w:marBottom w:val="0"/>
      <w:divBdr>
        <w:top w:val="none" w:sz="0" w:space="0" w:color="auto"/>
        <w:left w:val="none" w:sz="0" w:space="0" w:color="auto"/>
        <w:bottom w:val="none" w:sz="0" w:space="0" w:color="auto"/>
        <w:right w:val="none" w:sz="0" w:space="0" w:color="auto"/>
      </w:divBdr>
    </w:div>
    <w:div w:id="519323139">
      <w:bodyDiv w:val="1"/>
      <w:marLeft w:val="0"/>
      <w:marRight w:val="0"/>
      <w:marTop w:val="0"/>
      <w:marBottom w:val="0"/>
      <w:divBdr>
        <w:top w:val="none" w:sz="0" w:space="0" w:color="auto"/>
        <w:left w:val="none" w:sz="0" w:space="0" w:color="auto"/>
        <w:bottom w:val="none" w:sz="0" w:space="0" w:color="auto"/>
        <w:right w:val="none" w:sz="0" w:space="0" w:color="auto"/>
      </w:divBdr>
    </w:div>
    <w:div w:id="521552099">
      <w:bodyDiv w:val="1"/>
      <w:marLeft w:val="0"/>
      <w:marRight w:val="0"/>
      <w:marTop w:val="0"/>
      <w:marBottom w:val="0"/>
      <w:divBdr>
        <w:top w:val="none" w:sz="0" w:space="0" w:color="auto"/>
        <w:left w:val="none" w:sz="0" w:space="0" w:color="auto"/>
        <w:bottom w:val="none" w:sz="0" w:space="0" w:color="auto"/>
        <w:right w:val="none" w:sz="0" w:space="0" w:color="auto"/>
      </w:divBdr>
    </w:div>
    <w:div w:id="554466287">
      <w:bodyDiv w:val="1"/>
      <w:marLeft w:val="0"/>
      <w:marRight w:val="0"/>
      <w:marTop w:val="0"/>
      <w:marBottom w:val="0"/>
      <w:divBdr>
        <w:top w:val="none" w:sz="0" w:space="0" w:color="auto"/>
        <w:left w:val="none" w:sz="0" w:space="0" w:color="auto"/>
        <w:bottom w:val="none" w:sz="0" w:space="0" w:color="auto"/>
        <w:right w:val="none" w:sz="0" w:space="0" w:color="auto"/>
      </w:divBdr>
    </w:div>
    <w:div w:id="587353444">
      <w:bodyDiv w:val="1"/>
      <w:marLeft w:val="0"/>
      <w:marRight w:val="0"/>
      <w:marTop w:val="0"/>
      <w:marBottom w:val="0"/>
      <w:divBdr>
        <w:top w:val="none" w:sz="0" w:space="0" w:color="auto"/>
        <w:left w:val="none" w:sz="0" w:space="0" w:color="auto"/>
        <w:bottom w:val="none" w:sz="0" w:space="0" w:color="auto"/>
        <w:right w:val="none" w:sz="0" w:space="0" w:color="auto"/>
      </w:divBdr>
    </w:div>
    <w:div w:id="604654695">
      <w:bodyDiv w:val="1"/>
      <w:marLeft w:val="0"/>
      <w:marRight w:val="0"/>
      <w:marTop w:val="0"/>
      <w:marBottom w:val="0"/>
      <w:divBdr>
        <w:top w:val="none" w:sz="0" w:space="0" w:color="auto"/>
        <w:left w:val="none" w:sz="0" w:space="0" w:color="auto"/>
        <w:bottom w:val="none" w:sz="0" w:space="0" w:color="auto"/>
        <w:right w:val="none" w:sz="0" w:space="0" w:color="auto"/>
      </w:divBdr>
    </w:div>
    <w:div w:id="637536936">
      <w:bodyDiv w:val="1"/>
      <w:marLeft w:val="0"/>
      <w:marRight w:val="0"/>
      <w:marTop w:val="0"/>
      <w:marBottom w:val="0"/>
      <w:divBdr>
        <w:top w:val="none" w:sz="0" w:space="0" w:color="auto"/>
        <w:left w:val="none" w:sz="0" w:space="0" w:color="auto"/>
        <w:bottom w:val="none" w:sz="0" w:space="0" w:color="auto"/>
        <w:right w:val="none" w:sz="0" w:space="0" w:color="auto"/>
      </w:divBdr>
    </w:div>
    <w:div w:id="644579131">
      <w:bodyDiv w:val="1"/>
      <w:marLeft w:val="0"/>
      <w:marRight w:val="0"/>
      <w:marTop w:val="0"/>
      <w:marBottom w:val="0"/>
      <w:divBdr>
        <w:top w:val="none" w:sz="0" w:space="0" w:color="auto"/>
        <w:left w:val="none" w:sz="0" w:space="0" w:color="auto"/>
        <w:bottom w:val="none" w:sz="0" w:space="0" w:color="auto"/>
        <w:right w:val="none" w:sz="0" w:space="0" w:color="auto"/>
      </w:divBdr>
    </w:div>
    <w:div w:id="663239298">
      <w:bodyDiv w:val="1"/>
      <w:marLeft w:val="0"/>
      <w:marRight w:val="0"/>
      <w:marTop w:val="0"/>
      <w:marBottom w:val="0"/>
      <w:divBdr>
        <w:top w:val="none" w:sz="0" w:space="0" w:color="auto"/>
        <w:left w:val="none" w:sz="0" w:space="0" w:color="auto"/>
        <w:bottom w:val="none" w:sz="0" w:space="0" w:color="auto"/>
        <w:right w:val="none" w:sz="0" w:space="0" w:color="auto"/>
      </w:divBdr>
    </w:div>
    <w:div w:id="678194688">
      <w:bodyDiv w:val="1"/>
      <w:marLeft w:val="0"/>
      <w:marRight w:val="0"/>
      <w:marTop w:val="0"/>
      <w:marBottom w:val="0"/>
      <w:divBdr>
        <w:top w:val="none" w:sz="0" w:space="0" w:color="auto"/>
        <w:left w:val="none" w:sz="0" w:space="0" w:color="auto"/>
        <w:bottom w:val="none" w:sz="0" w:space="0" w:color="auto"/>
        <w:right w:val="none" w:sz="0" w:space="0" w:color="auto"/>
      </w:divBdr>
    </w:div>
    <w:div w:id="707685888">
      <w:bodyDiv w:val="1"/>
      <w:marLeft w:val="0"/>
      <w:marRight w:val="0"/>
      <w:marTop w:val="0"/>
      <w:marBottom w:val="0"/>
      <w:divBdr>
        <w:top w:val="none" w:sz="0" w:space="0" w:color="auto"/>
        <w:left w:val="none" w:sz="0" w:space="0" w:color="auto"/>
        <w:bottom w:val="none" w:sz="0" w:space="0" w:color="auto"/>
        <w:right w:val="none" w:sz="0" w:space="0" w:color="auto"/>
      </w:divBdr>
    </w:div>
    <w:div w:id="780995539">
      <w:bodyDiv w:val="1"/>
      <w:marLeft w:val="0"/>
      <w:marRight w:val="0"/>
      <w:marTop w:val="0"/>
      <w:marBottom w:val="0"/>
      <w:divBdr>
        <w:top w:val="none" w:sz="0" w:space="0" w:color="auto"/>
        <w:left w:val="none" w:sz="0" w:space="0" w:color="auto"/>
        <w:bottom w:val="none" w:sz="0" w:space="0" w:color="auto"/>
        <w:right w:val="none" w:sz="0" w:space="0" w:color="auto"/>
      </w:divBdr>
    </w:div>
    <w:div w:id="784814778">
      <w:bodyDiv w:val="1"/>
      <w:marLeft w:val="0"/>
      <w:marRight w:val="0"/>
      <w:marTop w:val="0"/>
      <w:marBottom w:val="0"/>
      <w:divBdr>
        <w:top w:val="none" w:sz="0" w:space="0" w:color="auto"/>
        <w:left w:val="none" w:sz="0" w:space="0" w:color="auto"/>
        <w:bottom w:val="none" w:sz="0" w:space="0" w:color="auto"/>
        <w:right w:val="none" w:sz="0" w:space="0" w:color="auto"/>
      </w:divBdr>
      <w:divsChild>
        <w:div w:id="971709557">
          <w:marLeft w:val="75"/>
          <w:marRight w:val="0"/>
          <w:marTop w:val="0"/>
          <w:marBottom w:val="0"/>
          <w:divBdr>
            <w:top w:val="none" w:sz="0" w:space="0" w:color="auto"/>
            <w:left w:val="none" w:sz="0" w:space="0" w:color="auto"/>
            <w:bottom w:val="none" w:sz="0" w:space="0" w:color="auto"/>
            <w:right w:val="none" w:sz="0" w:space="0" w:color="auto"/>
          </w:divBdr>
        </w:div>
        <w:div w:id="1438598557">
          <w:marLeft w:val="120"/>
          <w:marRight w:val="0"/>
          <w:marTop w:val="0"/>
          <w:marBottom w:val="0"/>
          <w:divBdr>
            <w:top w:val="none" w:sz="0" w:space="0" w:color="auto"/>
            <w:left w:val="none" w:sz="0" w:space="0" w:color="auto"/>
            <w:bottom w:val="none" w:sz="0" w:space="0" w:color="auto"/>
            <w:right w:val="none" w:sz="0" w:space="0" w:color="auto"/>
          </w:divBdr>
        </w:div>
      </w:divsChild>
    </w:div>
    <w:div w:id="785537778">
      <w:bodyDiv w:val="1"/>
      <w:marLeft w:val="0"/>
      <w:marRight w:val="0"/>
      <w:marTop w:val="0"/>
      <w:marBottom w:val="0"/>
      <w:divBdr>
        <w:top w:val="none" w:sz="0" w:space="0" w:color="auto"/>
        <w:left w:val="none" w:sz="0" w:space="0" w:color="auto"/>
        <w:bottom w:val="none" w:sz="0" w:space="0" w:color="auto"/>
        <w:right w:val="none" w:sz="0" w:space="0" w:color="auto"/>
      </w:divBdr>
    </w:div>
    <w:div w:id="817452336">
      <w:bodyDiv w:val="1"/>
      <w:marLeft w:val="0"/>
      <w:marRight w:val="0"/>
      <w:marTop w:val="0"/>
      <w:marBottom w:val="0"/>
      <w:divBdr>
        <w:top w:val="none" w:sz="0" w:space="0" w:color="auto"/>
        <w:left w:val="none" w:sz="0" w:space="0" w:color="auto"/>
        <w:bottom w:val="none" w:sz="0" w:space="0" w:color="auto"/>
        <w:right w:val="none" w:sz="0" w:space="0" w:color="auto"/>
      </w:divBdr>
    </w:div>
    <w:div w:id="817722325">
      <w:bodyDiv w:val="1"/>
      <w:marLeft w:val="0"/>
      <w:marRight w:val="0"/>
      <w:marTop w:val="0"/>
      <w:marBottom w:val="0"/>
      <w:divBdr>
        <w:top w:val="none" w:sz="0" w:space="0" w:color="auto"/>
        <w:left w:val="none" w:sz="0" w:space="0" w:color="auto"/>
        <w:bottom w:val="none" w:sz="0" w:space="0" w:color="auto"/>
        <w:right w:val="none" w:sz="0" w:space="0" w:color="auto"/>
      </w:divBdr>
    </w:div>
    <w:div w:id="829252224">
      <w:bodyDiv w:val="1"/>
      <w:marLeft w:val="0"/>
      <w:marRight w:val="0"/>
      <w:marTop w:val="0"/>
      <w:marBottom w:val="0"/>
      <w:divBdr>
        <w:top w:val="none" w:sz="0" w:space="0" w:color="auto"/>
        <w:left w:val="none" w:sz="0" w:space="0" w:color="auto"/>
        <w:bottom w:val="none" w:sz="0" w:space="0" w:color="auto"/>
        <w:right w:val="none" w:sz="0" w:space="0" w:color="auto"/>
      </w:divBdr>
    </w:div>
    <w:div w:id="832599256">
      <w:bodyDiv w:val="1"/>
      <w:marLeft w:val="0"/>
      <w:marRight w:val="0"/>
      <w:marTop w:val="0"/>
      <w:marBottom w:val="0"/>
      <w:divBdr>
        <w:top w:val="none" w:sz="0" w:space="0" w:color="auto"/>
        <w:left w:val="none" w:sz="0" w:space="0" w:color="auto"/>
        <w:bottom w:val="none" w:sz="0" w:space="0" w:color="auto"/>
        <w:right w:val="none" w:sz="0" w:space="0" w:color="auto"/>
      </w:divBdr>
    </w:div>
    <w:div w:id="833105716">
      <w:bodyDiv w:val="1"/>
      <w:marLeft w:val="0"/>
      <w:marRight w:val="0"/>
      <w:marTop w:val="0"/>
      <w:marBottom w:val="0"/>
      <w:divBdr>
        <w:top w:val="none" w:sz="0" w:space="0" w:color="auto"/>
        <w:left w:val="none" w:sz="0" w:space="0" w:color="auto"/>
        <w:bottom w:val="none" w:sz="0" w:space="0" w:color="auto"/>
        <w:right w:val="none" w:sz="0" w:space="0" w:color="auto"/>
      </w:divBdr>
    </w:div>
    <w:div w:id="857696020">
      <w:bodyDiv w:val="1"/>
      <w:marLeft w:val="0"/>
      <w:marRight w:val="0"/>
      <w:marTop w:val="0"/>
      <w:marBottom w:val="0"/>
      <w:divBdr>
        <w:top w:val="none" w:sz="0" w:space="0" w:color="auto"/>
        <w:left w:val="none" w:sz="0" w:space="0" w:color="auto"/>
        <w:bottom w:val="none" w:sz="0" w:space="0" w:color="auto"/>
        <w:right w:val="none" w:sz="0" w:space="0" w:color="auto"/>
      </w:divBdr>
    </w:div>
    <w:div w:id="866255148">
      <w:bodyDiv w:val="1"/>
      <w:marLeft w:val="0"/>
      <w:marRight w:val="0"/>
      <w:marTop w:val="0"/>
      <w:marBottom w:val="0"/>
      <w:divBdr>
        <w:top w:val="none" w:sz="0" w:space="0" w:color="auto"/>
        <w:left w:val="none" w:sz="0" w:space="0" w:color="auto"/>
        <w:bottom w:val="none" w:sz="0" w:space="0" w:color="auto"/>
        <w:right w:val="none" w:sz="0" w:space="0" w:color="auto"/>
      </w:divBdr>
    </w:div>
    <w:div w:id="879124312">
      <w:bodyDiv w:val="1"/>
      <w:marLeft w:val="0"/>
      <w:marRight w:val="0"/>
      <w:marTop w:val="0"/>
      <w:marBottom w:val="0"/>
      <w:divBdr>
        <w:top w:val="none" w:sz="0" w:space="0" w:color="auto"/>
        <w:left w:val="none" w:sz="0" w:space="0" w:color="auto"/>
        <w:bottom w:val="none" w:sz="0" w:space="0" w:color="auto"/>
        <w:right w:val="none" w:sz="0" w:space="0" w:color="auto"/>
      </w:divBdr>
    </w:div>
    <w:div w:id="888305405">
      <w:bodyDiv w:val="1"/>
      <w:marLeft w:val="0"/>
      <w:marRight w:val="0"/>
      <w:marTop w:val="0"/>
      <w:marBottom w:val="0"/>
      <w:divBdr>
        <w:top w:val="none" w:sz="0" w:space="0" w:color="auto"/>
        <w:left w:val="none" w:sz="0" w:space="0" w:color="auto"/>
        <w:bottom w:val="none" w:sz="0" w:space="0" w:color="auto"/>
        <w:right w:val="none" w:sz="0" w:space="0" w:color="auto"/>
      </w:divBdr>
    </w:div>
    <w:div w:id="926423418">
      <w:bodyDiv w:val="1"/>
      <w:marLeft w:val="0"/>
      <w:marRight w:val="0"/>
      <w:marTop w:val="0"/>
      <w:marBottom w:val="0"/>
      <w:divBdr>
        <w:top w:val="none" w:sz="0" w:space="0" w:color="auto"/>
        <w:left w:val="none" w:sz="0" w:space="0" w:color="auto"/>
        <w:bottom w:val="none" w:sz="0" w:space="0" w:color="auto"/>
        <w:right w:val="none" w:sz="0" w:space="0" w:color="auto"/>
      </w:divBdr>
    </w:div>
    <w:div w:id="931738248">
      <w:bodyDiv w:val="1"/>
      <w:marLeft w:val="0"/>
      <w:marRight w:val="0"/>
      <w:marTop w:val="0"/>
      <w:marBottom w:val="0"/>
      <w:divBdr>
        <w:top w:val="none" w:sz="0" w:space="0" w:color="auto"/>
        <w:left w:val="none" w:sz="0" w:space="0" w:color="auto"/>
        <w:bottom w:val="none" w:sz="0" w:space="0" w:color="auto"/>
        <w:right w:val="none" w:sz="0" w:space="0" w:color="auto"/>
      </w:divBdr>
    </w:div>
    <w:div w:id="940259859">
      <w:bodyDiv w:val="1"/>
      <w:marLeft w:val="0"/>
      <w:marRight w:val="0"/>
      <w:marTop w:val="0"/>
      <w:marBottom w:val="0"/>
      <w:divBdr>
        <w:top w:val="none" w:sz="0" w:space="0" w:color="auto"/>
        <w:left w:val="none" w:sz="0" w:space="0" w:color="auto"/>
        <w:bottom w:val="none" w:sz="0" w:space="0" w:color="auto"/>
        <w:right w:val="none" w:sz="0" w:space="0" w:color="auto"/>
      </w:divBdr>
    </w:div>
    <w:div w:id="1001354865">
      <w:bodyDiv w:val="1"/>
      <w:marLeft w:val="0"/>
      <w:marRight w:val="0"/>
      <w:marTop w:val="0"/>
      <w:marBottom w:val="0"/>
      <w:divBdr>
        <w:top w:val="none" w:sz="0" w:space="0" w:color="auto"/>
        <w:left w:val="none" w:sz="0" w:space="0" w:color="auto"/>
        <w:bottom w:val="none" w:sz="0" w:space="0" w:color="auto"/>
        <w:right w:val="none" w:sz="0" w:space="0" w:color="auto"/>
      </w:divBdr>
    </w:div>
    <w:div w:id="1001545990">
      <w:bodyDiv w:val="1"/>
      <w:marLeft w:val="0"/>
      <w:marRight w:val="0"/>
      <w:marTop w:val="0"/>
      <w:marBottom w:val="0"/>
      <w:divBdr>
        <w:top w:val="none" w:sz="0" w:space="0" w:color="auto"/>
        <w:left w:val="none" w:sz="0" w:space="0" w:color="auto"/>
        <w:bottom w:val="none" w:sz="0" w:space="0" w:color="auto"/>
        <w:right w:val="none" w:sz="0" w:space="0" w:color="auto"/>
      </w:divBdr>
    </w:div>
    <w:div w:id="1018115563">
      <w:bodyDiv w:val="1"/>
      <w:marLeft w:val="0"/>
      <w:marRight w:val="0"/>
      <w:marTop w:val="0"/>
      <w:marBottom w:val="0"/>
      <w:divBdr>
        <w:top w:val="none" w:sz="0" w:space="0" w:color="auto"/>
        <w:left w:val="none" w:sz="0" w:space="0" w:color="auto"/>
        <w:bottom w:val="none" w:sz="0" w:space="0" w:color="auto"/>
        <w:right w:val="none" w:sz="0" w:space="0" w:color="auto"/>
      </w:divBdr>
    </w:div>
    <w:div w:id="1020355550">
      <w:bodyDiv w:val="1"/>
      <w:marLeft w:val="0"/>
      <w:marRight w:val="0"/>
      <w:marTop w:val="0"/>
      <w:marBottom w:val="0"/>
      <w:divBdr>
        <w:top w:val="none" w:sz="0" w:space="0" w:color="auto"/>
        <w:left w:val="none" w:sz="0" w:space="0" w:color="auto"/>
        <w:bottom w:val="none" w:sz="0" w:space="0" w:color="auto"/>
        <w:right w:val="none" w:sz="0" w:space="0" w:color="auto"/>
      </w:divBdr>
    </w:div>
    <w:div w:id="1069351835">
      <w:bodyDiv w:val="1"/>
      <w:marLeft w:val="0"/>
      <w:marRight w:val="0"/>
      <w:marTop w:val="0"/>
      <w:marBottom w:val="0"/>
      <w:divBdr>
        <w:top w:val="none" w:sz="0" w:space="0" w:color="auto"/>
        <w:left w:val="none" w:sz="0" w:space="0" w:color="auto"/>
        <w:bottom w:val="none" w:sz="0" w:space="0" w:color="auto"/>
        <w:right w:val="none" w:sz="0" w:space="0" w:color="auto"/>
      </w:divBdr>
    </w:div>
    <w:div w:id="1158766546">
      <w:bodyDiv w:val="1"/>
      <w:marLeft w:val="0"/>
      <w:marRight w:val="0"/>
      <w:marTop w:val="0"/>
      <w:marBottom w:val="0"/>
      <w:divBdr>
        <w:top w:val="none" w:sz="0" w:space="0" w:color="auto"/>
        <w:left w:val="none" w:sz="0" w:space="0" w:color="auto"/>
        <w:bottom w:val="none" w:sz="0" w:space="0" w:color="auto"/>
        <w:right w:val="none" w:sz="0" w:space="0" w:color="auto"/>
      </w:divBdr>
    </w:div>
    <w:div w:id="1167596327">
      <w:bodyDiv w:val="1"/>
      <w:marLeft w:val="0"/>
      <w:marRight w:val="0"/>
      <w:marTop w:val="0"/>
      <w:marBottom w:val="0"/>
      <w:divBdr>
        <w:top w:val="none" w:sz="0" w:space="0" w:color="auto"/>
        <w:left w:val="none" w:sz="0" w:space="0" w:color="auto"/>
        <w:bottom w:val="none" w:sz="0" w:space="0" w:color="auto"/>
        <w:right w:val="none" w:sz="0" w:space="0" w:color="auto"/>
      </w:divBdr>
    </w:div>
    <w:div w:id="1218588259">
      <w:bodyDiv w:val="1"/>
      <w:marLeft w:val="0"/>
      <w:marRight w:val="0"/>
      <w:marTop w:val="0"/>
      <w:marBottom w:val="0"/>
      <w:divBdr>
        <w:top w:val="none" w:sz="0" w:space="0" w:color="auto"/>
        <w:left w:val="none" w:sz="0" w:space="0" w:color="auto"/>
        <w:bottom w:val="none" w:sz="0" w:space="0" w:color="auto"/>
        <w:right w:val="none" w:sz="0" w:space="0" w:color="auto"/>
      </w:divBdr>
    </w:div>
    <w:div w:id="1230075402">
      <w:bodyDiv w:val="1"/>
      <w:marLeft w:val="0"/>
      <w:marRight w:val="0"/>
      <w:marTop w:val="0"/>
      <w:marBottom w:val="0"/>
      <w:divBdr>
        <w:top w:val="none" w:sz="0" w:space="0" w:color="auto"/>
        <w:left w:val="none" w:sz="0" w:space="0" w:color="auto"/>
        <w:bottom w:val="none" w:sz="0" w:space="0" w:color="auto"/>
        <w:right w:val="none" w:sz="0" w:space="0" w:color="auto"/>
      </w:divBdr>
    </w:div>
    <w:div w:id="1262449710">
      <w:bodyDiv w:val="1"/>
      <w:marLeft w:val="0"/>
      <w:marRight w:val="0"/>
      <w:marTop w:val="0"/>
      <w:marBottom w:val="0"/>
      <w:divBdr>
        <w:top w:val="none" w:sz="0" w:space="0" w:color="auto"/>
        <w:left w:val="none" w:sz="0" w:space="0" w:color="auto"/>
        <w:bottom w:val="none" w:sz="0" w:space="0" w:color="auto"/>
        <w:right w:val="none" w:sz="0" w:space="0" w:color="auto"/>
      </w:divBdr>
    </w:div>
    <w:div w:id="1277254125">
      <w:bodyDiv w:val="1"/>
      <w:marLeft w:val="0"/>
      <w:marRight w:val="0"/>
      <w:marTop w:val="0"/>
      <w:marBottom w:val="0"/>
      <w:divBdr>
        <w:top w:val="none" w:sz="0" w:space="0" w:color="auto"/>
        <w:left w:val="none" w:sz="0" w:space="0" w:color="auto"/>
        <w:bottom w:val="none" w:sz="0" w:space="0" w:color="auto"/>
        <w:right w:val="none" w:sz="0" w:space="0" w:color="auto"/>
      </w:divBdr>
    </w:div>
    <w:div w:id="1287076653">
      <w:bodyDiv w:val="1"/>
      <w:marLeft w:val="0"/>
      <w:marRight w:val="0"/>
      <w:marTop w:val="0"/>
      <w:marBottom w:val="0"/>
      <w:divBdr>
        <w:top w:val="none" w:sz="0" w:space="0" w:color="auto"/>
        <w:left w:val="none" w:sz="0" w:space="0" w:color="auto"/>
        <w:bottom w:val="none" w:sz="0" w:space="0" w:color="auto"/>
        <w:right w:val="none" w:sz="0" w:space="0" w:color="auto"/>
      </w:divBdr>
    </w:div>
    <w:div w:id="1288731585">
      <w:bodyDiv w:val="1"/>
      <w:marLeft w:val="0"/>
      <w:marRight w:val="0"/>
      <w:marTop w:val="0"/>
      <w:marBottom w:val="0"/>
      <w:divBdr>
        <w:top w:val="none" w:sz="0" w:space="0" w:color="auto"/>
        <w:left w:val="none" w:sz="0" w:space="0" w:color="auto"/>
        <w:bottom w:val="none" w:sz="0" w:space="0" w:color="auto"/>
        <w:right w:val="none" w:sz="0" w:space="0" w:color="auto"/>
      </w:divBdr>
    </w:div>
    <w:div w:id="1294947684">
      <w:bodyDiv w:val="1"/>
      <w:marLeft w:val="0"/>
      <w:marRight w:val="0"/>
      <w:marTop w:val="0"/>
      <w:marBottom w:val="0"/>
      <w:divBdr>
        <w:top w:val="none" w:sz="0" w:space="0" w:color="auto"/>
        <w:left w:val="none" w:sz="0" w:space="0" w:color="auto"/>
        <w:bottom w:val="none" w:sz="0" w:space="0" w:color="auto"/>
        <w:right w:val="none" w:sz="0" w:space="0" w:color="auto"/>
      </w:divBdr>
    </w:div>
    <w:div w:id="1314063335">
      <w:bodyDiv w:val="1"/>
      <w:marLeft w:val="0"/>
      <w:marRight w:val="0"/>
      <w:marTop w:val="0"/>
      <w:marBottom w:val="0"/>
      <w:divBdr>
        <w:top w:val="none" w:sz="0" w:space="0" w:color="auto"/>
        <w:left w:val="none" w:sz="0" w:space="0" w:color="auto"/>
        <w:bottom w:val="none" w:sz="0" w:space="0" w:color="auto"/>
        <w:right w:val="none" w:sz="0" w:space="0" w:color="auto"/>
      </w:divBdr>
    </w:div>
    <w:div w:id="1323779641">
      <w:bodyDiv w:val="1"/>
      <w:marLeft w:val="0"/>
      <w:marRight w:val="0"/>
      <w:marTop w:val="0"/>
      <w:marBottom w:val="0"/>
      <w:divBdr>
        <w:top w:val="none" w:sz="0" w:space="0" w:color="auto"/>
        <w:left w:val="none" w:sz="0" w:space="0" w:color="auto"/>
        <w:bottom w:val="none" w:sz="0" w:space="0" w:color="auto"/>
        <w:right w:val="none" w:sz="0" w:space="0" w:color="auto"/>
      </w:divBdr>
    </w:div>
    <w:div w:id="1328751729">
      <w:bodyDiv w:val="1"/>
      <w:marLeft w:val="0"/>
      <w:marRight w:val="0"/>
      <w:marTop w:val="0"/>
      <w:marBottom w:val="0"/>
      <w:divBdr>
        <w:top w:val="none" w:sz="0" w:space="0" w:color="auto"/>
        <w:left w:val="none" w:sz="0" w:space="0" w:color="auto"/>
        <w:bottom w:val="none" w:sz="0" w:space="0" w:color="auto"/>
        <w:right w:val="none" w:sz="0" w:space="0" w:color="auto"/>
      </w:divBdr>
    </w:div>
    <w:div w:id="1358771144">
      <w:bodyDiv w:val="1"/>
      <w:marLeft w:val="0"/>
      <w:marRight w:val="0"/>
      <w:marTop w:val="0"/>
      <w:marBottom w:val="0"/>
      <w:divBdr>
        <w:top w:val="none" w:sz="0" w:space="0" w:color="auto"/>
        <w:left w:val="none" w:sz="0" w:space="0" w:color="auto"/>
        <w:bottom w:val="none" w:sz="0" w:space="0" w:color="auto"/>
        <w:right w:val="none" w:sz="0" w:space="0" w:color="auto"/>
      </w:divBdr>
    </w:div>
    <w:div w:id="1425103492">
      <w:bodyDiv w:val="1"/>
      <w:marLeft w:val="0"/>
      <w:marRight w:val="0"/>
      <w:marTop w:val="0"/>
      <w:marBottom w:val="0"/>
      <w:divBdr>
        <w:top w:val="none" w:sz="0" w:space="0" w:color="auto"/>
        <w:left w:val="none" w:sz="0" w:space="0" w:color="auto"/>
        <w:bottom w:val="none" w:sz="0" w:space="0" w:color="auto"/>
        <w:right w:val="none" w:sz="0" w:space="0" w:color="auto"/>
      </w:divBdr>
    </w:div>
    <w:div w:id="1582520401">
      <w:bodyDiv w:val="1"/>
      <w:marLeft w:val="0"/>
      <w:marRight w:val="0"/>
      <w:marTop w:val="0"/>
      <w:marBottom w:val="0"/>
      <w:divBdr>
        <w:top w:val="none" w:sz="0" w:space="0" w:color="auto"/>
        <w:left w:val="none" w:sz="0" w:space="0" w:color="auto"/>
        <w:bottom w:val="none" w:sz="0" w:space="0" w:color="auto"/>
        <w:right w:val="none" w:sz="0" w:space="0" w:color="auto"/>
      </w:divBdr>
    </w:div>
    <w:div w:id="1595089555">
      <w:bodyDiv w:val="1"/>
      <w:marLeft w:val="0"/>
      <w:marRight w:val="0"/>
      <w:marTop w:val="0"/>
      <w:marBottom w:val="0"/>
      <w:divBdr>
        <w:top w:val="none" w:sz="0" w:space="0" w:color="auto"/>
        <w:left w:val="none" w:sz="0" w:space="0" w:color="auto"/>
        <w:bottom w:val="none" w:sz="0" w:space="0" w:color="auto"/>
        <w:right w:val="none" w:sz="0" w:space="0" w:color="auto"/>
      </w:divBdr>
    </w:div>
    <w:div w:id="1605108633">
      <w:bodyDiv w:val="1"/>
      <w:marLeft w:val="0"/>
      <w:marRight w:val="0"/>
      <w:marTop w:val="0"/>
      <w:marBottom w:val="0"/>
      <w:divBdr>
        <w:top w:val="none" w:sz="0" w:space="0" w:color="auto"/>
        <w:left w:val="none" w:sz="0" w:space="0" w:color="auto"/>
        <w:bottom w:val="none" w:sz="0" w:space="0" w:color="auto"/>
        <w:right w:val="none" w:sz="0" w:space="0" w:color="auto"/>
      </w:divBdr>
    </w:div>
    <w:div w:id="1636175628">
      <w:bodyDiv w:val="1"/>
      <w:marLeft w:val="0"/>
      <w:marRight w:val="0"/>
      <w:marTop w:val="0"/>
      <w:marBottom w:val="0"/>
      <w:divBdr>
        <w:top w:val="none" w:sz="0" w:space="0" w:color="auto"/>
        <w:left w:val="none" w:sz="0" w:space="0" w:color="auto"/>
        <w:bottom w:val="none" w:sz="0" w:space="0" w:color="auto"/>
        <w:right w:val="none" w:sz="0" w:space="0" w:color="auto"/>
      </w:divBdr>
    </w:div>
    <w:div w:id="1653176257">
      <w:bodyDiv w:val="1"/>
      <w:marLeft w:val="0"/>
      <w:marRight w:val="0"/>
      <w:marTop w:val="0"/>
      <w:marBottom w:val="0"/>
      <w:divBdr>
        <w:top w:val="none" w:sz="0" w:space="0" w:color="auto"/>
        <w:left w:val="none" w:sz="0" w:space="0" w:color="auto"/>
        <w:bottom w:val="none" w:sz="0" w:space="0" w:color="auto"/>
        <w:right w:val="none" w:sz="0" w:space="0" w:color="auto"/>
      </w:divBdr>
    </w:div>
    <w:div w:id="1679892154">
      <w:bodyDiv w:val="1"/>
      <w:marLeft w:val="0"/>
      <w:marRight w:val="0"/>
      <w:marTop w:val="0"/>
      <w:marBottom w:val="0"/>
      <w:divBdr>
        <w:top w:val="none" w:sz="0" w:space="0" w:color="auto"/>
        <w:left w:val="none" w:sz="0" w:space="0" w:color="auto"/>
        <w:bottom w:val="none" w:sz="0" w:space="0" w:color="auto"/>
        <w:right w:val="none" w:sz="0" w:space="0" w:color="auto"/>
      </w:divBdr>
    </w:div>
    <w:div w:id="1705984789">
      <w:bodyDiv w:val="1"/>
      <w:marLeft w:val="0"/>
      <w:marRight w:val="0"/>
      <w:marTop w:val="0"/>
      <w:marBottom w:val="0"/>
      <w:divBdr>
        <w:top w:val="none" w:sz="0" w:space="0" w:color="auto"/>
        <w:left w:val="none" w:sz="0" w:space="0" w:color="auto"/>
        <w:bottom w:val="none" w:sz="0" w:space="0" w:color="auto"/>
        <w:right w:val="none" w:sz="0" w:space="0" w:color="auto"/>
      </w:divBdr>
    </w:div>
    <w:div w:id="1758595890">
      <w:bodyDiv w:val="1"/>
      <w:marLeft w:val="0"/>
      <w:marRight w:val="0"/>
      <w:marTop w:val="0"/>
      <w:marBottom w:val="0"/>
      <w:divBdr>
        <w:top w:val="none" w:sz="0" w:space="0" w:color="auto"/>
        <w:left w:val="none" w:sz="0" w:space="0" w:color="auto"/>
        <w:bottom w:val="none" w:sz="0" w:space="0" w:color="auto"/>
        <w:right w:val="none" w:sz="0" w:space="0" w:color="auto"/>
      </w:divBdr>
    </w:div>
    <w:div w:id="1779328124">
      <w:bodyDiv w:val="1"/>
      <w:marLeft w:val="0"/>
      <w:marRight w:val="0"/>
      <w:marTop w:val="0"/>
      <w:marBottom w:val="0"/>
      <w:divBdr>
        <w:top w:val="none" w:sz="0" w:space="0" w:color="auto"/>
        <w:left w:val="none" w:sz="0" w:space="0" w:color="auto"/>
        <w:bottom w:val="none" w:sz="0" w:space="0" w:color="auto"/>
        <w:right w:val="none" w:sz="0" w:space="0" w:color="auto"/>
      </w:divBdr>
    </w:div>
    <w:div w:id="1782844604">
      <w:bodyDiv w:val="1"/>
      <w:marLeft w:val="0"/>
      <w:marRight w:val="0"/>
      <w:marTop w:val="0"/>
      <w:marBottom w:val="0"/>
      <w:divBdr>
        <w:top w:val="none" w:sz="0" w:space="0" w:color="auto"/>
        <w:left w:val="none" w:sz="0" w:space="0" w:color="auto"/>
        <w:bottom w:val="none" w:sz="0" w:space="0" w:color="auto"/>
        <w:right w:val="none" w:sz="0" w:space="0" w:color="auto"/>
      </w:divBdr>
    </w:div>
    <w:div w:id="1792239967">
      <w:bodyDiv w:val="1"/>
      <w:marLeft w:val="0"/>
      <w:marRight w:val="0"/>
      <w:marTop w:val="0"/>
      <w:marBottom w:val="0"/>
      <w:divBdr>
        <w:top w:val="none" w:sz="0" w:space="0" w:color="auto"/>
        <w:left w:val="none" w:sz="0" w:space="0" w:color="auto"/>
        <w:bottom w:val="none" w:sz="0" w:space="0" w:color="auto"/>
        <w:right w:val="none" w:sz="0" w:space="0" w:color="auto"/>
      </w:divBdr>
    </w:div>
    <w:div w:id="1815488775">
      <w:bodyDiv w:val="1"/>
      <w:marLeft w:val="0"/>
      <w:marRight w:val="0"/>
      <w:marTop w:val="0"/>
      <w:marBottom w:val="0"/>
      <w:divBdr>
        <w:top w:val="none" w:sz="0" w:space="0" w:color="auto"/>
        <w:left w:val="none" w:sz="0" w:space="0" w:color="auto"/>
        <w:bottom w:val="none" w:sz="0" w:space="0" w:color="auto"/>
        <w:right w:val="none" w:sz="0" w:space="0" w:color="auto"/>
      </w:divBdr>
    </w:div>
    <w:div w:id="1828087649">
      <w:bodyDiv w:val="1"/>
      <w:marLeft w:val="0"/>
      <w:marRight w:val="0"/>
      <w:marTop w:val="0"/>
      <w:marBottom w:val="0"/>
      <w:divBdr>
        <w:top w:val="none" w:sz="0" w:space="0" w:color="auto"/>
        <w:left w:val="none" w:sz="0" w:space="0" w:color="auto"/>
        <w:bottom w:val="none" w:sz="0" w:space="0" w:color="auto"/>
        <w:right w:val="none" w:sz="0" w:space="0" w:color="auto"/>
      </w:divBdr>
    </w:div>
    <w:div w:id="1845823507">
      <w:bodyDiv w:val="1"/>
      <w:marLeft w:val="0"/>
      <w:marRight w:val="0"/>
      <w:marTop w:val="0"/>
      <w:marBottom w:val="0"/>
      <w:divBdr>
        <w:top w:val="none" w:sz="0" w:space="0" w:color="auto"/>
        <w:left w:val="none" w:sz="0" w:space="0" w:color="auto"/>
        <w:bottom w:val="none" w:sz="0" w:space="0" w:color="auto"/>
        <w:right w:val="none" w:sz="0" w:space="0" w:color="auto"/>
      </w:divBdr>
    </w:div>
    <w:div w:id="1895504410">
      <w:bodyDiv w:val="1"/>
      <w:marLeft w:val="0"/>
      <w:marRight w:val="0"/>
      <w:marTop w:val="0"/>
      <w:marBottom w:val="0"/>
      <w:divBdr>
        <w:top w:val="none" w:sz="0" w:space="0" w:color="auto"/>
        <w:left w:val="none" w:sz="0" w:space="0" w:color="auto"/>
        <w:bottom w:val="none" w:sz="0" w:space="0" w:color="auto"/>
        <w:right w:val="none" w:sz="0" w:space="0" w:color="auto"/>
      </w:divBdr>
    </w:div>
    <w:div w:id="1969512202">
      <w:bodyDiv w:val="1"/>
      <w:marLeft w:val="0"/>
      <w:marRight w:val="0"/>
      <w:marTop w:val="0"/>
      <w:marBottom w:val="0"/>
      <w:divBdr>
        <w:top w:val="none" w:sz="0" w:space="0" w:color="auto"/>
        <w:left w:val="none" w:sz="0" w:space="0" w:color="auto"/>
        <w:bottom w:val="none" w:sz="0" w:space="0" w:color="auto"/>
        <w:right w:val="none" w:sz="0" w:space="0" w:color="auto"/>
      </w:divBdr>
    </w:div>
    <w:div w:id="1999459616">
      <w:bodyDiv w:val="1"/>
      <w:marLeft w:val="0"/>
      <w:marRight w:val="0"/>
      <w:marTop w:val="0"/>
      <w:marBottom w:val="0"/>
      <w:divBdr>
        <w:top w:val="none" w:sz="0" w:space="0" w:color="auto"/>
        <w:left w:val="none" w:sz="0" w:space="0" w:color="auto"/>
        <w:bottom w:val="none" w:sz="0" w:space="0" w:color="auto"/>
        <w:right w:val="none" w:sz="0" w:space="0" w:color="auto"/>
      </w:divBdr>
    </w:div>
    <w:div w:id="2073119173">
      <w:bodyDiv w:val="1"/>
      <w:marLeft w:val="0"/>
      <w:marRight w:val="0"/>
      <w:marTop w:val="0"/>
      <w:marBottom w:val="0"/>
      <w:divBdr>
        <w:top w:val="none" w:sz="0" w:space="0" w:color="auto"/>
        <w:left w:val="none" w:sz="0" w:space="0" w:color="auto"/>
        <w:bottom w:val="none" w:sz="0" w:space="0" w:color="auto"/>
        <w:right w:val="none" w:sz="0" w:space="0" w:color="auto"/>
      </w:divBdr>
    </w:div>
    <w:div w:id="2076079832">
      <w:bodyDiv w:val="1"/>
      <w:marLeft w:val="0"/>
      <w:marRight w:val="0"/>
      <w:marTop w:val="0"/>
      <w:marBottom w:val="0"/>
      <w:divBdr>
        <w:top w:val="none" w:sz="0" w:space="0" w:color="auto"/>
        <w:left w:val="none" w:sz="0" w:space="0" w:color="auto"/>
        <w:bottom w:val="none" w:sz="0" w:space="0" w:color="auto"/>
        <w:right w:val="none" w:sz="0" w:space="0" w:color="auto"/>
      </w:divBdr>
    </w:div>
    <w:div w:id="2120106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A6639-6D64-40C6-8F56-D96E818C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2973</Words>
  <Characters>16950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Nam Phuong KG</Company>
  <LinksUpToDate>false</LinksUpToDate>
  <CharactersWithSpaces>19884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Thiện Huy Bùi</dc:creator>
  <cp:lastModifiedBy>Nhím IT</cp:lastModifiedBy>
  <cp:revision>15</cp:revision>
  <cp:lastPrinted>2024-10-09T07:35:00Z</cp:lastPrinted>
  <dcterms:created xsi:type="dcterms:W3CDTF">2026-10-15T06:40:00Z</dcterms:created>
  <dcterms:modified xsi:type="dcterms:W3CDTF">2026-10-16T09:40:00Z</dcterms:modified>
</cp:coreProperties>
</file>